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Ind w:w="-516" w:type="dxa"/>
        <w:tblBorders>
          <w:bottom w:val="single" w:sz="4" w:space="0" w:color="auto"/>
        </w:tblBorders>
        <w:tblLook w:val="01E0" w:firstRow="1" w:lastRow="1" w:firstColumn="1" w:lastColumn="1" w:noHBand="0" w:noVBand="0"/>
      </w:tblPr>
      <w:tblGrid>
        <w:gridCol w:w="500"/>
        <w:gridCol w:w="6852"/>
        <w:gridCol w:w="2962"/>
      </w:tblGrid>
      <w:tr w:rsidR="00291BB8" w:rsidRPr="00633FDB" w14:paraId="14596BF2" w14:textId="77777777" w:rsidTr="00F974E9">
        <w:trPr>
          <w:trHeight w:val="282"/>
        </w:trPr>
        <w:tc>
          <w:tcPr>
            <w:tcW w:w="500" w:type="dxa"/>
            <w:vMerge w:val="restart"/>
            <w:tcBorders>
              <w:bottom w:val="nil"/>
            </w:tcBorders>
            <w:textDirection w:val="btLr"/>
          </w:tcPr>
          <w:p w14:paraId="2D6F8D36" w14:textId="77777777" w:rsidR="00291BB8" w:rsidRPr="00633FDB" w:rsidRDefault="00291BB8" w:rsidP="00F974E9">
            <w:pPr>
              <w:tabs>
                <w:tab w:val="clear" w:pos="1134"/>
                <w:tab w:val="left" w:pos="6946"/>
              </w:tabs>
              <w:suppressAutoHyphens/>
              <w:spacing w:after="120" w:line="252" w:lineRule="auto"/>
              <w:ind w:left="175" w:right="113"/>
              <w:jc w:val="right"/>
              <w:rPr>
                <w:color w:val="365F91" w:themeColor="accent1" w:themeShade="BF"/>
                <w:sz w:val="12"/>
                <w:szCs w:val="12"/>
                <w:lang w:val="es-ES_tradnl" w:eastAsia="zh-CN"/>
              </w:rPr>
            </w:pPr>
            <w:r w:rsidRPr="00633FDB">
              <w:rPr>
                <w:color w:val="365F91" w:themeColor="accent1" w:themeShade="BF"/>
                <w:sz w:val="10"/>
                <w:szCs w:val="10"/>
                <w:lang w:val="es-ES_tradnl" w:eastAsia="zh-CN"/>
              </w:rPr>
              <w:t>TIEMPO CLIMA AGUA</w:t>
            </w:r>
          </w:p>
        </w:tc>
        <w:tc>
          <w:tcPr>
            <w:tcW w:w="6852" w:type="dxa"/>
            <w:vMerge w:val="restart"/>
          </w:tcPr>
          <w:p w14:paraId="2B891B2C" w14:textId="77777777" w:rsidR="00291BB8" w:rsidRPr="00633FDB" w:rsidRDefault="00291BB8" w:rsidP="00F974E9">
            <w:pPr>
              <w:tabs>
                <w:tab w:val="left" w:pos="6946"/>
              </w:tabs>
              <w:suppressAutoHyphens/>
              <w:spacing w:after="120" w:line="252" w:lineRule="auto"/>
              <w:ind w:left="1134"/>
              <w:jc w:val="left"/>
              <w:rPr>
                <w:rStyle w:val="StyleComplex11ptBoldAccent1"/>
              </w:rPr>
            </w:pPr>
            <w:r w:rsidRPr="00633FDB">
              <w:rPr>
                <w:noProof/>
                <w:color w:val="365F91" w:themeColor="accent1" w:themeShade="BF"/>
                <w:szCs w:val="22"/>
                <w:lang w:val="es-ES_tradnl" w:eastAsia="zh-CN"/>
              </w:rPr>
              <w:drawing>
                <wp:anchor distT="0" distB="0" distL="114300" distR="114300" simplePos="0" relativeHeight="251661312" behindDoc="1" locked="1" layoutInCell="1" allowOverlap="1" wp14:anchorId="0897888B" wp14:editId="385DE662">
                  <wp:simplePos x="0" y="0"/>
                  <wp:positionH relativeFrom="page">
                    <wp:posOffset>8255</wp:posOffset>
                  </wp:positionH>
                  <wp:positionV relativeFrom="page">
                    <wp:posOffset>-13970</wp:posOffset>
                  </wp:positionV>
                  <wp:extent cx="613410" cy="673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3FDB">
              <w:rPr>
                <w:rStyle w:val="StyleComplex11ptBoldAccent1"/>
              </w:rPr>
              <w:t>Organización Meteorológica Mundial</w:t>
            </w:r>
          </w:p>
          <w:p w14:paraId="45E4368F" w14:textId="77777777" w:rsidR="00291BB8" w:rsidRPr="00633FDB" w:rsidRDefault="00291BB8" w:rsidP="00F974E9">
            <w:pPr>
              <w:tabs>
                <w:tab w:val="left" w:pos="6946"/>
              </w:tabs>
              <w:suppressAutoHyphens/>
              <w:spacing w:after="120" w:line="252" w:lineRule="auto"/>
              <w:ind w:left="1134"/>
              <w:jc w:val="left"/>
              <w:rPr>
                <w:rFonts w:cs="Tahoma"/>
                <w:b/>
                <w:color w:val="365F91" w:themeColor="accent1" w:themeShade="BF"/>
                <w:spacing w:val="-2"/>
                <w:szCs w:val="22"/>
                <w:lang w:val="es-ES_tradnl"/>
              </w:rPr>
            </w:pPr>
            <w:r w:rsidRPr="00633FDB">
              <w:rPr>
                <w:rFonts w:cs="Tahoma"/>
                <w:b/>
                <w:color w:val="365F91" w:themeColor="accent1" w:themeShade="BF"/>
                <w:spacing w:val="-2"/>
                <w:szCs w:val="22"/>
                <w:lang w:val="es-ES_tradnl"/>
              </w:rPr>
              <w:t>CONSEJO EJECUTIVO</w:t>
            </w:r>
          </w:p>
          <w:p w14:paraId="5F0DE20A" w14:textId="77777777" w:rsidR="00291BB8" w:rsidRPr="00633FDB" w:rsidRDefault="00291BB8" w:rsidP="00F974E9">
            <w:pPr>
              <w:tabs>
                <w:tab w:val="left" w:pos="6946"/>
              </w:tabs>
              <w:suppressAutoHyphens/>
              <w:spacing w:after="120" w:line="252" w:lineRule="auto"/>
              <w:ind w:left="1134"/>
              <w:jc w:val="left"/>
              <w:rPr>
                <w:rFonts w:cs="Tahoma"/>
                <w:b/>
                <w:bCs/>
                <w:color w:val="365F91" w:themeColor="accent1" w:themeShade="BF"/>
                <w:szCs w:val="22"/>
                <w:lang w:val="es-ES_tradnl"/>
              </w:rPr>
            </w:pPr>
            <w:r w:rsidRPr="00633FDB">
              <w:rPr>
                <w:rFonts w:cstheme="minorBidi"/>
                <w:b/>
                <w:snapToGrid w:val="0"/>
                <w:color w:val="365F91" w:themeColor="accent1" w:themeShade="BF"/>
                <w:szCs w:val="22"/>
                <w:lang w:val="es-ES_tradnl"/>
              </w:rPr>
              <w:t xml:space="preserve">Septuagésima </w:t>
            </w:r>
            <w:r>
              <w:rPr>
                <w:rFonts w:cstheme="minorBidi"/>
                <w:b/>
                <w:snapToGrid w:val="0"/>
                <w:color w:val="365F91" w:themeColor="accent1" w:themeShade="BF"/>
                <w:szCs w:val="22"/>
                <w:lang w:val="es-ES_tradnl"/>
              </w:rPr>
              <w:t>sexta</w:t>
            </w:r>
            <w:r w:rsidRPr="00633FDB">
              <w:rPr>
                <w:rFonts w:cstheme="minorBidi"/>
                <w:b/>
                <w:snapToGrid w:val="0"/>
                <w:color w:val="365F91" w:themeColor="accent1" w:themeShade="BF"/>
                <w:szCs w:val="22"/>
                <w:lang w:val="es-ES_tradnl"/>
              </w:rPr>
              <w:t xml:space="preserve"> reunión</w:t>
            </w:r>
            <w:r w:rsidRPr="00633FDB">
              <w:rPr>
                <w:rFonts w:cstheme="minorBidi"/>
                <w:b/>
                <w:snapToGrid w:val="0"/>
                <w:color w:val="365F91" w:themeColor="accent1" w:themeShade="BF"/>
                <w:szCs w:val="22"/>
                <w:lang w:val="es-ES_tradnl"/>
              </w:rPr>
              <w:br/>
            </w:r>
            <w:r>
              <w:rPr>
                <w:snapToGrid w:val="0"/>
                <w:color w:val="365F91" w:themeColor="accent1" w:themeShade="BF"/>
                <w:szCs w:val="22"/>
                <w:lang w:val="es-ES_tradnl"/>
              </w:rPr>
              <w:t xml:space="preserve">Ginebra, </w:t>
            </w:r>
            <w:r w:rsidRPr="00633FDB">
              <w:rPr>
                <w:snapToGrid w:val="0"/>
                <w:color w:val="365F91" w:themeColor="accent1" w:themeShade="BF"/>
                <w:szCs w:val="22"/>
                <w:lang w:val="es-ES_tradnl"/>
              </w:rPr>
              <w:t>2</w:t>
            </w:r>
            <w:r>
              <w:rPr>
                <w:snapToGrid w:val="0"/>
                <w:color w:val="365F91" w:themeColor="accent1" w:themeShade="BF"/>
                <w:szCs w:val="22"/>
                <w:lang w:val="es-ES_tradnl"/>
              </w:rPr>
              <w:t>7 de febrero a</w:t>
            </w:r>
            <w:r w:rsidRPr="00633FDB">
              <w:rPr>
                <w:snapToGrid w:val="0"/>
                <w:color w:val="365F91" w:themeColor="accent1" w:themeShade="BF"/>
                <w:szCs w:val="22"/>
                <w:lang w:val="es-ES_tradnl"/>
              </w:rPr>
              <w:t xml:space="preserve"> </w:t>
            </w:r>
            <w:r>
              <w:rPr>
                <w:snapToGrid w:val="0"/>
                <w:color w:val="365F91" w:themeColor="accent1" w:themeShade="BF"/>
                <w:szCs w:val="22"/>
                <w:lang w:val="es-ES_tradnl"/>
              </w:rPr>
              <w:t>3</w:t>
            </w:r>
            <w:r w:rsidRPr="00633FDB">
              <w:rPr>
                <w:snapToGrid w:val="0"/>
                <w:color w:val="365F91" w:themeColor="accent1" w:themeShade="BF"/>
                <w:szCs w:val="22"/>
                <w:lang w:val="es-ES_tradnl"/>
              </w:rPr>
              <w:t xml:space="preserve"> de </w:t>
            </w:r>
            <w:r>
              <w:rPr>
                <w:snapToGrid w:val="0"/>
                <w:color w:val="365F91" w:themeColor="accent1" w:themeShade="BF"/>
                <w:szCs w:val="22"/>
                <w:lang w:val="es-ES_tradnl"/>
              </w:rPr>
              <w:t>marzo</w:t>
            </w:r>
            <w:r w:rsidRPr="00633FDB">
              <w:rPr>
                <w:snapToGrid w:val="0"/>
                <w:color w:val="365F91" w:themeColor="accent1" w:themeShade="BF"/>
                <w:szCs w:val="22"/>
                <w:lang w:val="es-ES_tradnl"/>
              </w:rPr>
              <w:t xml:space="preserve"> de 202</w:t>
            </w:r>
            <w:r>
              <w:rPr>
                <w:snapToGrid w:val="0"/>
                <w:color w:val="365F91" w:themeColor="accent1" w:themeShade="BF"/>
                <w:szCs w:val="22"/>
                <w:lang w:val="es-ES_tradnl"/>
              </w:rPr>
              <w:t>3</w:t>
            </w:r>
          </w:p>
        </w:tc>
        <w:tc>
          <w:tcPr>
            <w:tcW w:w="2962" w:type="dxa"/>
          </w:tcPr>
          <w:p w14:paraId="32A58E86" w14:textId="4C61FD6A" w:rsidR="00291BB8" w:rsidRPr="00633FDB" w:rsidRDefault="00291BB8" w:rsidP="00F974E9">
            <w:pPr>
              <w:tabs>
                <w:tab w:val="clear" w:pos="1134"/>
              </w:tabs>
              <w:spacing w:after="60"/>
              <w:ind w:right="-108"/>
              <w:jc w:val="right"/>
              <w:rPr>
                <w:rFonts w:cs="Tahoma"/>
                <w:b/>
                <w:bCs/>
                <w:color w:val="365F91" w:themeColor="accent1" w:themeShade="BF"/>
                <w:szCs w:val="22"/>
                <w:lang w:val="es-ES_tradnl"/>
              </w:rPr>
            </w:pPr>
            <w:r>
              <w:rPr>
                <w:rFonts w:cs="Tahoma"/>
                <w:b/>
                <w:bCs/>
                <w:color w:val="365F91" w:themeColor="accent1" w:themeShade="BF"/>
                <w:szCs w:val="22"/>
                <w:lang w:val="es-ES_tradnl"/>
              </w:rPr>
              <w:t>EC-76</w:t>
            </w:r>
            <w:r w:rsidRPr="00633FDB">
              <w:rPr>
                <w:rFonts w:cs="Tahoma"/>
                <w:b/>
                <w:bCs/>
                <w:color w:val="365F91" w:themeColor="accent1" w:themeShade="BF"/>
                <w:szCs w:val="22"/>
                <w:lang w:val="es-ES_tradnl"/>
              </w:rPr>
              <w:t xml:space="preserve">/Doc. </w:t>
            </w:r>
            <w:r>
              <w:rPr>
                <w:b/>
                <w:color w:val="365F91"/>
                <w:lang w:val="es-ES_tradnl"/>
              </w:rPr>
              <w:t>3.2(6)</w:t>
            </w:r>
          </w:p>
        </w:tc>
      </w:tr>
      <w:tr w:rsidR="00291BB8" w:rsidRPr="00633FDB" w14:paraId="06BFD693" w14:textId="77777777" w:rsidTr="00F974E9">
        <w:trPr>
          <w:trHeight w:val="730"/>
        </w:trPr>
        <w:tc>
          <w:tcPr>
            <w:tcW w:w="500" w:type="dxa"/>
            <w:vMerge/>
            <w:tcBorders>
              <w:bottom w:val="nil"/>
            </w:tcBorders>
          </w:tcPr>
          <w:p w14:paraId="458EDE68" w14:textId="77777777" w:rsidR="00291BB8" w:rsidRPr="00633FDB" w:rsidRDefault="00291BB8" w:rsidP="00F974E9">
            <w:pPr>
              <w:tabs>
                <w:tab w:val="left" w:pos="6946"/>
              </w:tabs>
              <w:suppressAutoHyphens/>
              <w:spacing w:after="120" w:line="252" w:lineRule="auto"/>
              <w:ind w:left="1134"/>
              <w:jc w:val="left"/>
              <w:rPr>
                <w:color w:val="365F91" w:themeColor="accent1" w:themeShade="BF"/>
                <w:szCs w:val="22"/>
                <w:lang w:val="es-ES_tradnl" w:eastAsia="zh-CN"/>
              </w:rPr>
            </w:pPr>
          </w:p>
        </w:tc>
        <w:tc>
          <w:tcPr>
            <w:tcW w:w="6852" w:type="dxa"/>
            <w:vMerge/>
          </w:tcPr>
          <w:p w14:paraId="14F71E2A" w14:textId="77777777" w:rsidR="00291BB8" w:rsidRPr="00633FDB" w:rsidRDefault="00291BB8" w:rsidP="00F974E9">
            <w:pPr>
              <w:tabs>
                <w:tab w:val="left" w:pos="6946"/>
              </w:tabs>
              <w:suppressAutoHyphens/>
              <w:spacing w:after="120" w:line="252" w:lineRule="auto"/>
              <w:ind w:left="1134"/>
              <w:jc w:val="left"/>
              <w:rPr>
                <w:color w:val="365F91" w:themeColor="accent1" w:themeShade="BF"/>
                <w:szCs w:val="22"/>
                <w:lang w:val="es-ES_tradnl" w:eastAsia="zh-CN"/>
              </w:rPr>
            </w:pPr>
          </w:p>
        </w:tc>
        <w:tc>
          <w:tcPr>
            <w:tcW w:w="2962" w:type="dxa"/>
          </w:tcPr>
          <w:p w14:paraId="674CF7B0" w14:textId="10344C7F" w:rsidR="00291BB8" w:rsidRPr="00633FDB" w:rsidRDefault="00291BB8" w:rsidP="00F974E9">
            <w:pPr>
              <w:pStyle w:val="StyleComplexTahomaComplex11ptAccent1RightAfter-"/>
            </w:pPr>
            <w:r w:rsidRPr="00633FDB">
              <w:t>Presentado por:</w:t>
            </w:r>
            <w:r w:rsidRPr="00633FDB">
              <w:br/>
            </w:r>
            <w:r w:rsidRPr="0091020E">
              <w:rPr>
                <w:lang w:val="es-ES"/>
              </w:rPr>
              <w:t>presiden</w:t>
            </w:r>
            <w:r w:rsidR="004B5E3E">
              <w:rPr>
                <w:lang w:val="es-ES"/>
              </w:rPr>
              <w:t>te</w:t>
            </w:r>
            <w:r w:rsidR="00332F00">
              <w:rPr>
                <w:lang w:val="es-ES"/>
              </w:rPr>
              <w:t xml:space="preserve"> de la </w:t>
            </w:r>
            <w:r w:rsidR="004B5E3E">
              <w:rPr>
                <w:lang w:val="es-ES"/>
              </w:rPr>
              <w:t>INFCOM</w:t>
            </w:r>
          </w:p>
          <w:p w14:paraId="0EC71141" w14:textId="73889A8A" w:rsidR="00291BB8" w:rsidRPr="00633FDB" w:rsidRDefault="004B5E3E" w:rsidP="00F974E9">
            <w:pPr>
              <w:pStyle w:val="StyleComplexTahomaComplex11ptAccent1RightAfter-"/>
            </w:pPr>
            <w:r>
              <w:rPr>
                <w:bCs/>
                <w:color w:val="365F91"/>
              </w:rPr>
              <w:t>13</w:t>
            </w:r>
            <w:r w:rsidR="00291BB8" w:rsidRPr="00633FDB">
              <w:t>.</w:t>
            </w:r>
            <w:r>
              <w:t>X</w:t>
            </w:r>
            <w:r w:rsidR="00291BB8">
              <w:rPr>
                <w:bCs/>
                <w:color w:val="365F91"/>
              </w:rPr>
              <w:t>II</w:t>
            </w:r>
            <w:r w:rsidR="00291BB8" w:rsidRPr="00633FDB">
              <w:t>.202</w:t>
            </w:r>
            <w:r w:rsidR="00550C9C">
              <w:t>2</w:t>
            </w:r>
          </w:p>
          <w:p w14:paraId="05ED96D3" w14:textId="57D87D64" w:rsidR="00291BB8" w:rsidRPr="00633FDB" w:rsidRDefault="00550C9C" w:rsidP="00F974E9">
            <w:pPr>
              <w:tabs>
                <w:tab w:val="clear" w:pos="1134"/>
              </w:tabs>
              <w:spacing w:before="120" w:after="60"/>
              <w:ind w:right="-108"/>
              <w:jc w:val="right"/>
              <w:rPr>
                <w:rFonts w:cs="Tahoma"/>
                <w:b/>
                <w:bCs/>
                <w:color w:val="365F91" w:themeColor="accent1" w:themeShade="BF"/>
                <w:szCs w:val="22"/>
                <w:lang w:val="es-ES_tradnl"/>
              </w:rPr>
            </w:pPr>
            <w:r>
              <w:rPr>
                <w:rFonts w:cs="Tahoma"/>
                <w:b/>
                <w:bCs/>
                <w:color w:val="365F91" w:themeColor="accent1" w:themeShade="BF"/>
                <w:szCs w:val="22"/>
                <w:lang w:val="es-ES_tradnl"/>
              </w:rPr>
              <w:t>VERSIÓN 1</w:t>
            </w:r>
          </w:p>
        </w:tc>
      </w:tr>
    </w:tbl>
    <w:p w14:paraId="26334F19" w14:textId="609939C8" w:rsidR="00A80767" w:rsidRPr="00A66933" w:rsidRDefault="006359B5" w:rsidP="00116027">
      <w:pPr>
        <w:pStyle w:val="WMOBodyText"/>
        <w:ind w:left="4530" w:hanging="4530"/>
        <w:rPr>
          <w:lang w:val="es-ES"/>
        </w:rPr>
      </w:pPr>
      <w:r w:rsidRPr="00E1697C">
        <w:rPr>
          <w:b/>
          <w:bCs/>
          <w:lang w:val="es-ES"/>
        </w:rPr>
        <w:t>PUNTO 3 DEL ORDEN DEL DÍA:</w:t>
      </w:r>
      <w:r w:rsidRPr="00A66933">
        <w:rPr>
          <w:lang w:val="es-ES"/>
        </w:rPr>
        <w:tab/>
      </w:r>
      <w:r w:rsidRPr="00A66933">
        <w:rPr>
          <w:b/>
          <w:bCs/>
          <w:lang w:val="es-ES"/>
        </w:rPr>
        <w:t>APLICACIÓN DE LAS DECISIONES DEL CONGRESO: CUESTIONES TÉCNICAS</w:t>
      </w:r>
    </w:p>
    <w:p w14:paraId="196E48B4" w14:textId="0AAE0D05" w:rsidR="00A80767" w:rsidRPr="00A66933" w:rsidRDefault="006359B5" w:rsidP="00116027">
      <w:pPr>
        <w:pStyle w:val="WMOBodyText"/>
        <w:ind w:left="4530" w:hanging="4530"/>
        <w:rPr>
          <w:lang w:val="es-ES"/>
        </w:rPr>
      </w:pPr>
      <w:r w:rsidRPr="00A66933">
        <w:rPr>
          <w:b/>
          <w:bCs/>
          <w:lang w:val="es-ES"/>
        </w:rPr>
        <w:t>PUNTO 3.2:</w:t>
      </w:r>
      <w:r w:rsidRPr="00A66933">
        <w:rPr>
          <w:lang w:val="es-ES"/>
        </w:rPr>
        <w:tab/>
      </w:r>
      <w:r w:rsidR="00116027" w:rsidRPr="00A66933">
        <w:rPr>
          <w:lang w:val="es-ES"/>
        </w:rPr>
        <w:tab/>
      </w:r>
      <w:r w:rsidRPr="00A66933">
        <w:rPr>
          <w:b/>
          <w:bCs/>
          <w:lang w:val="es-ES"/>
        </w:rPr>
        <w:t xml:space="preserve">Meta a largo plazo 2: </w:t>
      </w:r>
      <w:r w:rsidR="00ED5417" w:rsidRPr="00A66933">
        <w:rPr>
          <w:b/>
          <w:bCs/>
          <w:lang w:val="es-ES"/>
        </w:rPr>
        <w:t>O</w:t>
      </w:r>
      <w:r w:rsidRPr="00A66933">
        <w:rPr>
          <w:b/>
          <w:bCs/>
          <w:lang w:val="es-ES"/>
        </w:rPr>
        <w:t>bservaciones y</w:t>
      </w:r>
      <w:r w:rsidR="001022C0">
        <w:rPr>
          <w:b/>
          <w:bCs/>
          <w:lang w:val="es-ES"/>
        </w:rPr>
        <w:t> </w:t>
      </w:r>
      <w:r w:rsidRPr="00A66933">
        <w:rPr>
          <w:b/>
          <w:bCs/>
          <w:lang w:val="es-ES"/>
        </w:rPr>
        <w:t>predicciones del sistema Tierra</w:t>
      </w:r>
    </w:p>
    <w:p w14:paraId="36E7D3F8" w14:textId="04FA15C6" w:rsidR="00092CAE" w:rsidRPr="00A66933" w:rsidRDefault="00A3685E" w:rsidP="00AC615D">
      <w:pPr>
        <w:pStyle w:val="WMOBodyText"/>
        <w:spacing w:before="480" w:after="240"/>
        <w:jc w:val="center"/>
        <w:rPr>
          <w:b/>
          <w:bCs/>
          <w:caps/>
          <w:kern w:val="32"/>
          <w:sz w:val="24"/>
          <w:szCs w:val="24"/>
          <w:lang w:val="es-ES"/>
        </w:rPr>
      </w:pPr>
      <w:bookmarkStart w:id="0" w:name="_APPENDIX_A:_"/>
      <w:bookmarkEnd w:id="0"/>
      <w:r w:rsidRPr="00A66933">
        <w:rPr>
          <w:b/>
          <w:bCs/>
          <w:sz w:val="24"/>
          <w:szCs w:val="24"/>
          <w:lang w:val="es-ES"/>
        </w:rPr>
        <w:t xml:space="preserve">PUESTA AL DÍA </w:t>
      </w:r>
      <w:r w:rsidR="00AC615D">
        <w:rPr>
          <w:b/>
          <w:bCs/>
          <w:sz w:val="24"/>
          <w:szCs w:val="24"/>
          <w:lang w:val="es-ES"/>
        </w:rPr>
        <w:br/>
      </w:r>
      <w:r w:rsidRPr="00A66933">
        <w:rPr>
          <w:b/>
          <w:bCs/>
          <w:sz w:val="24"/>
          <w:szCs w:val="24"/>
          <w:lang w:val="es-ES"/>
        </w:rPr>
        <w:t>DE LA GUÍA DEL SISTEMA DE INFORMACIÓN DE LA OMM</w:t>
      </w:r>
    </w:p>
    <w:tbl>
      <w:tblPr>
        <w:tblStyle w:val="TableGrid"/>
        <w:tblW w:w="5000" w:type="pct"/>
        <w:jc w:val="center"/>
        <w:tblBorders>
          <w:insideH w:val="none" w:sz="0" w:space="0" w:color="auto"/>
          <w:insideV w:val="none" w:sz="0" w:space="0" w:color="auto"/>
        </w:tblBorders>
        <w:tblLayout w:type="fixed"/>
        <w:tblLook w:val="04A0" w:firstRow="1" w:lastRow="0" w:firstColumn="1" w:lastColumn="0" w:noHBand="0" w:noVBand="1"/>
      </w:tblPr>
      <w:tblGrid>
        <w:gridCol w:w="9629"/>
      </w:tblGrid>
      <w:tr w:rsidR="000731AA" w:rsidRPr="00C52CE4" w14:paraId="45773162" w14:textId="19AFE057" w:rsidTr="008B066F">
        <w:trPr>
          <w:jc w:val="center"/>
        </w:trPr>
        <w:tc>
          <w:tcPr>
            <w:tcW w:w="5000" w:type="pct"/>
          </w:tcPr>
          <w:p w14:paraId="3A681194" w14:textId="4E43CA2C" w:rsidR="000731AA" w:rsidRPr="00A66933" w:rsidRDefault="000731AA" w:rsidP="008B066F">
            <w:pPr>
              <w:pStyle w:val="WMOBodyText"/>
              <w:spacing w:after="120"/>
              <w:jc w:val="center"/>
              <w:rPr>
                <w:rFonts w:ascii="Verdana Bold" w:hAnsi="Verdana Bold" w:cstheme="minorHAnsi"/>
                <w:b/>
                <w:bCs/>
                <w:caps/>
                <w:lang w:val="es-ES"/>
              </w:rPr>
            </w:pPr>
            <w:r w:rsidRPr="00A66933">
              <w:rPr>
                <w:b/>
                <w:bCs/>
                <w:lang w:val="es-ES"/>
              </w:rPr>
              <w:t>RESUMEN</w:t>
            </w:r>
          </w:p>
        </w:tc>
      </w:tr>
      <w:tr w:rsidR="000731AA" w:rsidRPr="00C52CE4" w14:paraId="29AE08AD" w14:textId="36B4C8FD" w:rsidTr="008B066F">
        <w:trPr>
          <w:jc w:val="center"/>
        </w:trPr>
        <w:tc>
          <w:tcPr>
            <w:tcW w:w="5000" w:type="pct"/>
          </w:tcPr>
          <w:p w14:paraId="08AE558C" w14:textId="637478DF" w:rsidR="000731AA" w:rsidRPr="00A66933" w:rsidRDefault="000731AA" w:rsidP="0040683F">
            <w:pPr>
              <w:pStyle w:val="WMOBodyText"/>
              <w:spacing w:before="160"/>
              <w:jc w:val="left"/>
              <w:rPr>
                <w:lang w:val="es-ES"/>
              </w:rPr>
            </w:pPr>
            <w:r w:rsidRPr="00E1697C">
              <w:rPr>
                <w:b/>
                <w:bCs/>
                <w:lang w:val="es-ES"/>
              </w:rPr>
              <w:t>Presentado por:</w:t>
            </w:r>
            <w:r w:rsidRPr="00B24D20">
              <w:rPr>
                <w:lang w:val="es-ES"/>
              </w:rPr>
              <w:t xml:space="preserve"> </w:t>
            </w:r>
            <w:r w:rsidR="00AC615D">
              <w:rPr>
                <w:lang w:val="es-ES"/>
              </w:rPr>
              <w:t>e</w:t>
            </w:r>
            <w:r w:rsidRPr="0091020E">
              <w:rPr>
                <w:lang w:val="es-ES"/>
              </w:rPr>
              <w:t xml:space="preserve">l </w:t>
            </w:r>
            <w:r w:rsidRPr="00A66933">
              <w:rPr>
                <w:lang w:val="es-ES"/>
              </w:rPr>
              <w:t>presidente de la INFCOM</w:t>
            </w:r>
            <w:r w:rsidR="00AC615D">
              <w:rPr>
                <w:lang w:val="es-ES"/>
              </w:rPr>
              <w:t>.</w:t>
            </w:r>
          </w:p>
          <w:p w14:paraId="23148047" w14:textId="349FB5D5" w:rsidR="000731AA" w:rsidRPr="00A66933" w:rsidRDefault="000731AA" w:rsidP="0040683F">
            <w:pPr>
              <w:pStyle w:val="WMOBodyText"/>
              <w:spacing w:before="160"/>
              <w:jc w:val="left"/>
              <w:rPr>
                <w:b/>
                <w:bCs/>
                <w:lang w:val="es-ES"/>
              </w:rPr>
            </w:pPr>
            <w:r w:rsidRPr="00A66933">
              <w:rPr>
                <w:b/>
                <w:bCs/>
                <w:lang w:val="es-ES"/>
              </w:rPr>
              <w:t>Objetivo estratégico para 2020-2023:</w:t>
            </w:r>
            <w:r w:rsidRPr="00A66933">
              <w:rPr>
                <w:lang w:val="es-ES"/>
              </w:rPr>
              <w:t xml:space="preserve"> 2.2</w:t>
            </w:r>
            <w:r w:rsidR="00AC615D">
              <w:rPr>
                <w:lang w:val="es-ES"/>
              </w:rPr>
              <w:t>.</w:t>
            </w:r>
          </w:p>
          <w:p w14:paraId="6489E1E8" w14:textId="75E194A8" w:rsidR="000731AA" w:rsidRPr="00A66933" w:rsidRDefault="000731AA" w:rsidP="0040683F">
            <w:pPr>
              <w:pStyle w:val="WMOBodyText"/>
              <w:spacing w:before="160"/>
              <w:jc w:val="left"/>
              <w:rPr>
                <w:lang w:val="es-ES"/>
              </w:rPr>
            </w:pPr>
            <w:r w:rsidRPr="00A66933">
              <w:rPr>
                <w:b/>
                <w:bCs/>
                <w:lang w:val="es-ES"/>
              </w:rPr>
              <w:t>Consecuencias financieras y administrativas:</w:t>
            </w:r>
            <w:r w:rsidRPr="00A66933">
              <w:rPr>
                <w:lang w:val="es-ES"/>
              </w:rPr>
              <w:t xml:space="preserve"> </w:t>
            </w:r>
            <w:r w:rsidR="00AC615D">
              <w:rPr>
                <w:lang w:val="es-ES"/>
              </w:rPr>
              <w:t>p</w:t>
            </w:r>
            <w:r w:rsidRPr="00A66933">
              <w:rPr>
                <w:lang w:val="es-ES"/>
              </w:rPr>
              <w:t>or ejemplo, dentro de los parámetros del Plan Estratégico y del Plan de Funcionamiento de la OMM para 2020-2023. Se pondrán de manifiesto en el Plan Estratégico y en el Plan de Funcionamiento de la OMM para 2024-2027.</w:t>
            </w:r>
          </w:p>
          <w:p w14:paraId="18AC7160" w14:textId="6CB28B7C" w:rsidR="000731AA" w:rsidRPr="00A66933" w:rsidRDefault="000731AA" w:rsidP="0040683F">
            <w:pPr>
              <w:pStyle w:val="WMOBodyText"/>
              <w:spacing w:before="160"/>
              <w:jc w:val="left"/>
              <w:rPr>
                <w:lang w:val="es-ES"/>
              </w:rPr>
            </w:pPr>
            <w:r w:rsidRPr="00A66933">
              <w:rPr>
                <w:b/>
                <w:bCs/>
                <w:lang w:val="es-ES"/>
              </w:rPr>
              <w:t>Principales encargados de la ejecución:</w:t>
            </w:r>
            <w:r w:rsidRPr="00A66933">
              <w:rPr>
                <w:lang w:val="es-ES"/>
              </w:rPr>
              <w:t xml:space="preserve"> </w:t>
            </w:r>
            <w:r w:rsidR="00AC615D">
              <w:rPr>
                <w:lang w:val="es-ES"/>
              </w:rPr>
              <w:t>l</w:t>
            </w:r>
            <w:r w:rsidRPr="00A66933">
              <w:rPr>
                <w:lang w:val="es-ES"/>
              </w:rPr>
              <w:t>a INFCOM y las asociaciones regionales</w:t>
            </w:r>
            <w:r w:rsidR="00AC615D">
              <w:rPr>
                <w:lang w:val="es-ES"/>
              </w:rPr>
              <w:t>.</w:t>
            </w:r>
          </w:p>
          <w:p w14:paraId="2A863F87" w14:textId="76E44E87" w:rsidR="000731AA" w:rsidRPr="00A66933" w:rsidRDefault="000731AA" w:rsidP="0040683F">
            <w:pPr>
              <w:pStyle w:val="WMOBodyText"/>
              <w:spacing w:before="160"/>
              <w:jc w:val="left"/>
              <w:rPr>
                <w:lang w:val="es-ES"/>
              </w:rPr>
            </w:pPr>
            <w:r w:rsidRPr="00A66933">
              <w:rPr>
                <w:b/>
                <w:bCs/>
                <w:lang w:val="es-ES"/>
              </w:rPr>
              <w:t xml:space="preserve">Cronograma: </w:t>
            </w:r>
            <w:r w:rsidRPr="00A66933">
              <w:rPr>
                <w:lang w:val="es-ES"/>
              </w:rPr>
              <w:t>2023-2027</w:t>
            </w:r>
            <w:r w:rsidR="00AC615D">
              <w:rPr>
                <w:lang w:val="es-ES"/>
              </w:rPr>
              <w:t>.</w:t>
            </w:r>
          </w:p>
          <w:p w14:paraId="5AD1476D" w14:textId="000ABB01" w:rsidR="000731AA" w:rsidRPr="00A66933" w:rsidRDefault="000731AA" w:rsidP="00AC615D">
            <w:pPr>
              <w:pStyle w:val="WMOBodyText"/>
              <w:spacing w:before="160" w:after="240"/>
              <w:jc w:val="left"/>
              <w:rPr>
                <w:lang w:val="es-ES"/>
              </w:rPr>
            </w:pPr>
            <w:r w:rsidRPr="00A66933">
              <w:rPr>
                <w:b/>
                <w:bCs/>
                <w:lang w:val="es-ES"/>
              </w:rPr>
              <w:t>Medida prevista:</w:t>
            </w:r>
            <w:r w:rsidRPr="00A66933">
              <w:rPr>
                <w:lang w:val="es-ES"/>
              </w:rPr>
              <w:t xml:space="preserve"> </w:t>
            </w:r>
            <w:r w:rsidR="00AC615D">
              <w:rPr>
                <w:lang w:val="es-ES"/>
              </w:rPr>
              <w:t>p</w:t>
            </w:r>
            <w:r w:rsidRPr="00A66933">
              <w:rPr>
                <w:lang w:val="es-ES"/>
              </w:rPr>
              <w:t>or ejemplo, examinar el proyecto de resolución, recomendación o decisión propuesto.</w:t>
            </w:r>
          </w:p>
        </w:tc>
      </w:tr>
    </w:tbl>
    <w:p w14:paraId="148F93CA" w14:textId="77777777" w:rsidR="00092CAE" w:rsidRPr="00A66933" w:rsidRDefault="00092CAE">
      <w:pPr>
        <w:tabs>
          <w:tab w:val="clear" w:pos="1134"/>
        </w:tabs>
        <w:jc w:val="left"/>
        <w:rPr>
          <w:lang w:val="es-ES"/>
        </w:rPr>
      </w:pPr>
    </w:p>
    <w:p w14:paraId="63257609" w14:textId="77777777" w:rsidR="00331964" w:rsidRPr="00A66933" w:rsidRDefault="00331964">
      <w:pPr>
        <w:tabs>
          <w:tab w:val="clear" w:pos="1134"/>
        </w:tabs>
        <w:jc w:val="left"/>
        <w:rPr>
          <w:rFonts w:eastAsia="Verdana" w:cs="Verdana"/>
          <w:lang w:val="es-ES" w:eastAsia="zh-TW"/>
        </w:rPr>
      </w:pPr>
      <w:r w:rsidRPr="00A66933">
        <w:rPr>
          <w:lang w:val="es-ES"/>
        </w:rPr>
        <w:br w:type="page"/>
      </w:r>
    </w:p>
    <w:p w14:paraId="2F2E2651" w14:textId="77777777" w:rsidR="00A80767" w:rsidRPr="00A66933" w:rsidRDefault="00A80767" w:rsidP="00A80767">
      <w:pPr>
        <w:pStyle w:val="Heading1"/>
        <w:rPr>
          <w:lang w:val="es-ES"/>
        </w:rPr>
      </w:pPr>
      <w:r w:rsidRPr="00A66933">
        <w:rPr>
          <w:lang w:val="es-ES"/>
        </w:rPr>
        <w:lastRenderedPageBreak/>
        <w:t>PROYECTO DE RESOLUCIÓN</w:t>
      </w:r>
    </w:p>
    <w:p w14:paraId="1880AC3F" w14:textId="77777777" w:rsidR="00A80767" w:rsidRPr="00A66933" w:rsidRDefault="00A80767" w:rsidP="00A80767">
      <w:pPr>
        <w:pStyle w:val="Heading2"/>
        <w:rPr>
          <w:lang w:val="es-ES"/>
        </w:rPr>
      </w:pPr>
      <w:r w:rsidRPr="00A66933">
        <w:rPr>
          <w:lang w:val="es-ES"/>
        </w:rPr>
        <w:t>Proyecto de Resolución 3.2(6)/1 (EC-76)</w:t>
      </w:r>
    </w:p>
    <w:p w14:paraId="1B5CB6EB" w14:textId="338F9750" w:rsidR="00A80767" w:rsidRPr="00A66933" w:rsidRDefault="004F4362" w:rsidP="000271C4">
      <w:pPr>
        <w:pStyle w:val="Heading2"/>
        <w:spacing w:after="480"/>
        <w:rPr>
          <w:lang w:val="es-ES"/>
        </w:rPr>
      </w:pPr>
      <w:r>
        <w:rPr>
          <w:lang w:val="es-ES"/>
        </w:rPr>
        <w:t>Puesta al día de</w:t>
      </w:r>
      <w:r w:rsidR="00142906" w:rsidRPr="00A66933">
        <w:rPr>
          <w:lang w:val="es-ES"/>
        </w:rPr>
        <w:t xml:space="preserve"> la Guía del Sistema de Información de la OMM</w:t>
      </w:r>
    </w:p>
    <w:p w14:paraId="4EE21A88" w14:textId="77777777" w:rsidR="00696D6A" w:rsidRPr="00A66933" w:rsidRDefault="00696D6A" w:rsidP="00696D6A">
      <w:pPr>
        <w:pStyle w:val="WMOBodyText"/>
        <w:rPr>
          <w:lang w:val="es-ES"/>
        </w:rPr>
      </w:pPr>
      <w:r w:rsidRPr="00A66933">
        <w:rPr>
          <w:lang w:val="es-ES"/>
        </w:rPr>
        <w:t>EL CONSEJO EJECUTIVO,</w:t>
      </w:r>
    </w:p>
    <w:p w14:paraId="53209FFB" w14:textId="3C21C33F" w:rsidR="00696D6A" w:rsidRPr="00A66933" w:rsidRDefault="00696D6A" w:rsidP="00696D6A">
      <w:pPr>
        <w:pStyle w:val="WMOBodyText"/>
        <w:rPr>
          <w:bCs/>
          <w:lang w:val="es-ES"/>
        </w:rPr>
      </w:pPr>
      <w:r w:rsidRPr="00A66933">
        <w:rPr>
          <w:b/>
          <w:bCs/>
          <w:lang w:val="es-ES"/>
        </w:rPr>
        <w:t>Recordando:</w:t>
      </w:r>
    </w:p>
    <w:p w14:paraId="25A65273" w14:textId="0E171B6A" w:rsidR="00696D6A" w:rsidRPr="00A66933" w:rsidRDefault="00696D6A" w:rsidP="00696D6A">
      <w:pPr>
        <w:pStyle w:val="WMOBodyText"/>
        <w:ind w:left="567" w:hanging="567"/>
        <w:rPr>
          <w:bCs/>
          <w:lang w:val="es-ES"/>
        </w:rPr>
      </w:pPr>
      <w:r w:rsidRPr="00A66933">
        <w:rPr>
          <w:lang w:val="es-ES"/>
        </w:rPr>
        <w:t>1)</w:t>
      </w:r>
      <w:r w:rsidRPr="00A66933">
        <w:rPr>
          <w:lang w:val="es-ES"/>
        </w:rPr>
        <w:tab/>
        <w:t xml:space="preserve">la </w:t>
      </w:r>
      <w:r w:rsidR="00061C93">
        <w:fldChar w:fldCharType="begin"/>
      </w:r>
      <w:r w:rsidR="00061C93" w:rsidRPr="00061C93">
        <w:rPr>
          <w:lang w:val="es-ES"/>
          <w:rPrChange w:id="1" w:author="Sarah Eymann" w:date="2023-01-25T16:48:00Z">
            <w:rPr/>
          </w:rPrChange>
        </w:rPr>
        <w:instrText xml:space="preserve"> HYPERLINK "https://library.wmo.int/doc_num.php?explnum_id=3789" \l "page=145" </w:instrText>
      </w:r>
      <w:r w:rsidR="00061C93">
        <w:fldChar w:fldCharType="separate"/>
      </w:r>
      <w:r w:rsidR="00C80E2C" w:rsidRPr="00914B63">
        <w:rPr>
          <w:rStyle w:val="Hyperlink"/>
          <w:lang w:val="es-ES"/>
        </w:rPr>
        <w:t>Resolución 7 (EC-69)</w:t>
      </w:r>
      <w:r w:rsidR="00061C93">
        <w:rPr>
          <w:rStyle w:val="Hyperlink"/>
          <w:lang w:val="es-ES"/>
        </w:rPr>
        <w:fldChar w:fldCharType="end"/>
      </w:r>
      <w:r w:rsidRPr="00A66933">
        <w:rPr>
          <w:lang w:val="es-ES"/>
        </w:rPr>
        <w:t xml:space="preserve"> - Ejecución del Sistema de Información de la OMM,</w:t>
      </w:r>
    </w:p>
    <w:p w14:paraId="78B5DFB0" w14:textId="081E2584" w:rsidR="00696D6A" w:rsidRPr="00A66933" w:rsidRDefault="00696D6A" w:rsidP="00696D6A">
      <w:pPr>
        <w:pStyle w:val="WMOBodyText"/>
        <w:ind w:left="567" w:hanging="567"/>
        <w:rPr>
          <w:bCs/>
          <w:lang w:val="es-ES"/>
        </w:rPr>
      </w:pPr>
      <w:r w:rsidRPr="00A66933">
        <w:rPr>
          <w:lang w:val="es-ES"/>
        </w:rPr>
        <w:t>2)</w:t>
      </w:r>
      <w:r w:rsidRPr="00A66933">
        <w:rPr>
          <w:lang w:val="es-ES"/>
        </w:rPr>
        <w:tab/>
        <w:t xml:space="preserve">la </w:t>
      </w:r>
      <w:r w:rsidR="00061C93">
        <w:fldChar w:fldCharType="begin"/>
      </w:r>
      <w:r w:rsidR="00061C93" w:rsidRPr="00061C93">
        <w:rPr>
          <w:lang w:val="es-ES"/>
          <w:rPrChange w:id="2" w:author="Sarah Eymann" w:date="2023-01-25T16:48:00Z">
            <w:rPr/>
          </w:rPrChange>
        </w:rPr>
        <w:instrText xml:space="preserve"> HYPERLINK "https://library.wmo.int/doc_num.php?explnum_id=11030" \l "page=398" </w:instrText>
      </w:r>
      <w:r w:rsidR="00061C93">
        <w:fldChar w:fldCharType="separate"/>
      </w:r>
      <w:r w:rsidR="00362DFA" w:rsidRPr="00914B63">
        <w:rPr>
          <w:rStyle w:val="Hyperlink"/>
          <w:lang w:val="es-ES"/>
        </w:rPr>
        <w:t>Resolución 22 (EC-73)</w:t>
      </w:r>
      <w:r w:rsidR="00061C93">
        <w:rPr>
          <w:rStyle w:val="Hyperlink"/>
          <w:lang w:val="es-ES"/>
        </w:rPr>
        <w:fldChar w:fldCharType="end"/>
      </w:r>
      <w:r w:rsidRPr="00A66933">
        <w:rPr>
          <w:lang w:val="es-ES"/>
        </w:rPr>
        <w:t xml:space="preserve"> - Plan de Ejecución, arquitectura funcional y proyectos de demostración de la versión 2.0 del Sistema de Información de la OMM,</w:t>
      </w:r>
    </w:p>
    <w:p w14:paraId="745361F0" w14:textId="241AF3CF" w:rsidR="00696D6A" w:rsidRPr="00B24D20" w:rsidRDefault="00696D6A" w:rsidP="00696D6A">
      <w:pPr>
        <w:pStyle w:val="WMOBodyText"/>
        <w:rPr>
          <w:lang w:val="es-ES"/>
        </w:rPr>
      </w:pPr>
      <w:r w:rsidRPr="00A66933">
        <w:rPr>
          <w:b/>
          <w:bCs/>
          <w:lang w:val="es-ES"/>
        </w:rPr>
        <w:t>Habiendo examinado</w:t>
      </w:r>
      <w:r w:rsidRPr="00A66933">
        <w:rPr>
          <w:lang w:val="es-ES"/>
        </w:rPr>
        <w:t xml:space="preserve"> la </w:t>
      </w:r>
      <w:r w:rsidR="00061C93">
        <w:fldChar w:fldCharType="begin"/>
      </w:r>
      <w:r w:rsidR="00061C93" w:rsidRPr="00061C93">
        <w:rPr>
          <w:lang w:val="es-ES"/>
          <w:rPrChange w:id="3" w:author="Sarah Eymann" w:date="2023-01-25T16:48:00Z">
            <w:rPr/>
          </w:rPrChange>
        </w:rPr>
        <w:instrText xml:space="preserve"> HYPERLINK "https://library.wmo.int/doc_num.php?explnum_id=10973" \l "page=259" </w:instrText>
      </w:r>
      <w:r w:rsidR="00061C93">
        <w:fldChar w:fldCharType="separate"/>
      </w:r>
      <w:r w:rsidR="00923B30" w:rsidRPr="00914B63">
        <w:rPr>
          <w:rStyle w:val="Hyperlink"/>
          <w:lang w:val="es-ES"/>
        </w:rPr>
        <w:t>Decisión 22 (INFCOM-1)</w:t>
      </w:r>
      <w:r w:rsidR="00061C93">
        <w:rPr>
          <w:rStyle w:val="Hyperlink"/>
          <w:lang w:val="es-ES"/>
        </w:rPr>
        <w:fldChar w:fldCharType="end"/>
      </w:r>
      <w:r w:rsidR="00923B30" w:rsidRPr="00914B63">
        <w:rPr>
          <w:lang w:val="es-ES"/>
        </w:rPr>
        <w:t xml:space="preserve"> </w:t>
      </w:r>
      <w:r w:rsidRPr="00A66933">
        <w:rPr>
          <w:lang w:val="es-ES"/>
        </w:rPr>
        <w:t xml:space="preserve">- Actualización de los procedimientos de control y de los indicadores de </w:t>
      </w:r>
      <w:r w:rsidR="00B24D20" w:rsidRPr="00A66933">
        <w:rPr>
          <w:lang w:val="es-ES"/>
        </w:rPr>
        <w:t>calidad</w:t>
      </w:r>
      <w:r w:rsidR="00B24D20" w:rsidRPr="00B24D20">
        <w:rPr>
          <w:lang w:val="es-ES"/>
        </w:rPr>
        <w:t xml:space="preserve"> de</w:t>
      </w:r>
      <w:r w:rsidRPr="00B24D20">
        <w:rPr>
          <w:lang w:val="es-ES"/>
        </w:rPr>
        <w:t xml:space="preserve"> los metadatos del Sistema de Información de la</w:t>
      </w:r>
      <w:r w:rsidR="00F974E9">
        <w:rPr>
          <w:lang w:val="es-ES"/>
        </w:rPr>
        <w:t> </w:t>
      </w:r>
      <w:r w:rsidRPr="00B24D20">
        <w:rPr>
          <w:lang w:val="es-ES"/>
        </w:rPr>
        <w:t>OMM,</w:t>
      </w:r>
    </w:p>
    <w:p w14:paraId="3DE12FE5" w14:textId="39082271" w:rsidR="00696D6A" w:rsidRPr="00A66933" w:rsidRDefault="00696D6A" w:rsidP="00696D6A">
      <w:pPr>
        <w:pStyle w:val="WMOBodyText"/>
        <w:rPr>
          <w:bCs/>
          <w:lang w:val="es-ES"/>
        </w:rPr>
      </w:pPr>
      <w:r w:rsidRPr="0091020E">
        <w:rPr>
          <w:b/>
          <w:bCs/>
          <w:lang w:val="es-ES"/>
        </w:rPr>
        <w:t>Tomando nota</w:t>
      </w:r>
      <w:r w:rsidRPr="0091020E">
        <w:rPr>
          <w:lang w:val="es-ES"/>
        </w:rPr>
        <w:t xml:space="preserve"> de la estrecha colaboración mantenida entre la INFCOM y la SERCOM al definir los materiales de orientación relativos a la gesti</w:t>
      </w:r>
      <w:r w:rsidRPr="00A66933">
        <w:rPr>
          <w:lang w:val="es-ES"/>
        </w:rPr>
        <w:t>ón de la información que se incluirán en la Guía del Sistema de Información de la OMM,</w:t>
      </w:r>
    </w:p>
    <w:p w14:paraId="02F739D7" w14:textId="0791F1FA" w:rsidR="00696D6A" w:rsidRPr="00F974E9" w:rsidRDefault="00696D6A" w:rsidP="00696D6A">
      <w:pPr>
        <w:pStyle w:val="WMOBodyText"/>
        <w:rPr>
          <w:bCs/>
          <w:lang w:val="es-ES"/>
        </w:rPr>
      </w:pPr>
      <w:r w:rsidRPr="00A66933">
        <w:rPr>
          <w:b/>
          <w:bCs/>
          <w:lang w:val="es-ES"/>
        </w:rPr>
        <w:t xml:space="preserve">Tomando nota también </w:t>
      </w:r>
      <w:r w:rsidRPr="00A66933">
        <w:rPr>
          <w:lang w:val="es-ES"/>
        </w:rPr>
        <w:t>de:</w:t>
      </w:r>
    </w:p>
    <w:p w14:paraId="617291D2" w14:textId="2D015AA6" w:rsidR="00696D6A" w:rsidRPr="00A66933" w:rsidRDefault="00696D6A" w:rsidP="00696D6A">
      <w:pPr>
        <w:pStyle w:val="WMOBodyText"/>
        <w:ind w:left="567" w:hanging="567"/>
        <w:rPr>
          <w:lang w:val="es-ES"/>
        </w:rPr>
      </w:pPr>
      <w:r w:rsidRPr="00A66933">
        <w:rPr>
          <w:lang w:val="es-ES"/>
        </w:rPr>
        <w:t>1)</w:t>
      </w:r>
      <w:r w:rsidRPr="00A66933">
        <w:rPr>
          <w:lang w:val="es-ES"/>
        </w:rPr>
        <w:tab/>
        <w:t xml:space="preserve">la necesidad de supervisar la calidad de los metadatos del Sistema de Información de la OMM (WIS) mediante el cálculo periódico de los principales indicadores de ejecución (KPI), descritos en el documento </w:t>
      </w:r>
      <w:hyperlink r:id="rId12" w:history="1">
        <w:r w:rsidR="00541A93">
          <w:rPr>
            <w:rStyle w:val="Hyperlink"/>
            <w:lang w:val="es-ES"/>
          </w:rPr>
          <w:t>INFCOM-2/INF. 6.3(2)</w:t>
        </w:r>
      </w:hyperlink>
      <w:r w:rsidRPr="00A66933">
        <w:rPr>
          <w:lang w:val="es-ES"/>
        </w:rPr>
        <w:t>,</w:t>
      </w:r>
    </w:p>
    <w:p w14:paraId="0350FF49" w14:textId="50D64A26" w:rsidR="00696D6A" w:rsidRPr="00A66933" w:rsidRDefault="00696D6A" w:rsidP="00696D6A">
      <w:pPr>
        <w:pStyle w:val="WMOBodyText"/>
        <w:ind w:left="567" w:hanging="567"/>
        <w:rPr>
          <w:bCs/>
          <w:lang w:val="es-ES"/>
        </w:rPr>
      </w:pPr>
      <w:r w:rsidRPr="00A66933">
        <w:rPr>
          <w:lang w:val="es-ES"/>
        </w:rPr>
        <w:t>2)</w:t>
      </w:r>
      <w:r w:rsidRPr="00A66933">
        <w:rPr>
          <w:lang w:val="es-ES"/>
        </w:rPr>
        <w:tab/>
        <w:t xml:space="preserve">la evolución del catálogo del WIS fruto de la implementación de la versión 2.0 del WIS, descrita en el documento </w:t>
      </w:r>
      <w:hyperlink r:id="rId13" w:history="1">
        <w:r w:rsidR="00541A93">
          <w:rPr>
            <w:rStyle w:val="Hyperlink"/>
            <w:lang w:val="es-ES"/>
          </w:rPr>
          <w:t>INFCOM-2/INF. 6.3(1.4)</w:t>
        </w:r>
      </w:hyperlink>
      <w:r w:rsidRPr="00A66933">
        <w:rPr>
          <w:lang w:val="es-ES"/>
        </w:rPr>
        <w:t>,</w:t>
      </w:r>
    </w:p>
    <w:p w14:paraId="555E3D67" w14:textId="7BDF444B" w:rsidR="00696D6A" w:rsidRPr="00A66933" w:rsidRDefault="00696D6A" w:rsidP="00696D6A">
      <w:pPr>
        <w:pStyle w:val="WMOBodyText"/>
        <w:rPr>
          <w:lang w:val="es-ES"/>
        </w:rPr>
      </w:pPr>
      <w:r w:rsidRPr="00A66933">
        <w:rPr>
          <w:b/>
          <w:bCs/>
          <w:lang w:val="es-ES"/>
        </w:rPr>
        <w:t>Estando conforme</w:t>
      </w:r>
      <w:r w:rsidRPr="00A66933">
        <w:rPr>
          <w:lang w:val="es-ES"/>
        </w:rPr>
        <w:t xml:space="preserve"> con la Recomendación 6.3(2)/1 (INFCOM-2),</w:t>
      </w:r>
    </w:p>
    <w:p w14:paraId="1B6686DE" w14:textId="77777777" w:rsidR="00696D6A" w:rsidRPr="00A66933" w:rsidRDefault="00696D6A" w:rsidP="00696D6A">
      <w:pPr>
        <w:pStyle w:val="WMOBodyText"/>
        <w:rPr>
          <w:b/>
          <w:lang w:val="es-ES"/>
        </w:rPr>
      </w:pPr>
      <w:r w:rsidRPr="00A66933">
        <w:rPr>
          <w:b/>
          <w:bCs/>
          <w:lang w:val="es-ES"/>
        </w:rPr>
        <w:t>Decide:</w:t>
      </w:r>
    </w:p>
    <w:p w14:paraId="4750B316" w14:textId="5AF1829E" w:rsidR="00696D6A" w:rsidRPr="00A66933" w:rsidRDefault="00696D6A" w:rsidP="00696D6A">
      <w:pPr>
        <w:pStyle w:val="WMOBodyText"/>
        <w:ind w:left="567" w:hanging="567"/>
        <w:rPr>
          <w:bCs/>
          <w:lang w:val="es-ES"/>
        </w:rPr>
      </w:pPr>
      <w:r w:rsidRPr="00A66933">
        <w:rPr>
          <w:lang w:val="es-ES"/>
        </w:rPr>
        <w:t>1)</w:t>
      </w:r>
      <w:r w:rsidRPr="00A66933">
        <w:rPr>
          <w:lang w:val="es-ES"/>
        </w:rPr>
        <w:tab/>
        <w:t xml:space="preserve">añadir un nuevo capítulo a la </w:t>
      </w:r>
      <w:hyperlink r:id="rId14" w:history="1">
        <w:r w:rsidRPr="006C34F0">
          <w:rPr>
            <w:rStyle w:val="Hyperlink"/>
            <w:i/>
            <w:iCs/>
            <w:lang w:val="es-ES"/>
          </w:rPr>
          <w:t>Guía del Sistema de Información de la OMM</w:t>
        </w:r>
      </w:hyperlink>
      <w:r w:rsidRPr="00A66933">
        <w:rPr>
          <w:lang w:val="es-ES"/>
        </w:rPr>
        <w:t xml:space="preserve"> (OMM</w:t>
      </w:r>
      <w:r w:rsidR="00DE4DC8">
        <w:rPr>
          <w:lang w:val="es-ES"/>
        </w:rPr>
        <w:noBreakHyphen/>
      </w:r>
      <w:proofErr w:type="spellStart"/>
      <w:r w:rsidRPr="00A66933">
        <w:rPr>
          <w:lang w:val="es-ES"/>
        </w:rPr>
        <w:t>Nº</w:t>
      </w:r>
      <w:proofErr w:type="spellEnd"/>
      <w:r w:rsidR="00DE4DC8">
        <w:rPr>
          <w:lang w:val="es-ES"/>
        </w:rPr>
        <w:t> </w:t>
      </w:r>
      <w:r w:rsidRPr="00A66933">
        <w:rPr>
          <w:lang w:val="es-ES"/>
        </w:rPr>
        <w:t xml:space="preserve">1061) dedicado a la gestión de la información, que figura en el </w:t>
      </w:r>
      <w:hyperlink w:anchor="anexo1" w:history="1">
        <w:r w:rsidRPr="008162F0">
          <w:rPr>
            <w:rStyle w:val="Hyperlink"/>
            <w:lang w:val="es-ES"/>
          </w:rPr>
          <w:t>anexo 1</w:t>
        </w:r>
      </w:hyperlink>
      <w:r w:rsidRPr="00A66933">
        <w:rPr>
          <w:lang w:val="es-ES"/>
        </w:rPr>
        <w:t xml:space="preserve"> a la presente resolución,</w:t>
      </w:r>
    </w:p>
    <w:p w14:paraId="7DF334EC" w14:textId="7B006887" w:rsidR="00696D6A" w:rsidRPr="00A66933" w:rsidRDefault="00696D6A" w:rsidP="00696D6A">
      <w:pPr>
        <w:pStyle w:val="WMOBodyText"/>
        <w:ind w:left="567" w:hanging="567"/>
        <w:rPr>
          <w:bCs/>
          <w:lang w:val="es-ES"/>
        </w:rPr>
      </w:pPr>
      <w:r w:rsidRPr="00A66933">
        <w:rPr>
          <w:lang w:val="es-ES"/>
        </w:rPr>
        <w:t>2)</w:t>
      </w:r>
      <w:r w:rsidRPr="00A66933">
        <w:rPr>
          <w:lang w:val="es-ES"/>
        </w:rPr>
        <w:tab/>
        <w:t xml:space="preserve">añadir un nuevo capítulo a la </w:t>
      </w:r>
      <w:hyperlink r:id="rId15" w:history="1">
        <w:r w:rsidRPr="006C34F0">
          <w:rPr>
            <w:rStyle w:val="Hyperlink"/>
            <w:i/>
            <w:iCs/>
            <w:lang w:val="es-ES"/>
          </w:rPr>
          <w:t>Guía del Sistema de Información de la OMM</w:t>
        </w:r>
      </w:hyperlink>
      <w:r w:rsidRPr="00A66933">
        <w:rPr>
          <w:lang w:val="es-ES"/>
        </w:rPr>
        <w:t xml:space="preserve"> (OMM</w:t>
      </w:r>
      <w:r w:rsidR="00266B2E">
        <w:rPr>
          <w:lang w:val="es-ES"/>
        </w:rPr>
        <w:noBreakHyphen/>
      </w:r>
      <w:proofErr w:type="spellStart"/>
      <w:r w:rsidRPr="00A66933">
        <w:rPr>
          <w:lang w:val="es-ES"/>
        </w:rPr>
        <w:t>Nº</w:t>
      </w:r>
      <w:proofErr w:type="spellEnd"/>
      <w:r w:rsidR="00266B2E">
        <w:rPr>
          <w:lang w:val="es-ES"/>
        </w:rPr>
        <w:t> </w:t>
      </w:r>
      <w:r w:rsidRPr="00A66933">
        <w:rPr>
          <w:lang w:val="es-ES"/>
        </w:rPr>
        <w:t xml:space="preserve">1061) dedicado a los principales indicadores de ejecución (KPI) de los registros de metadatos del WIS, que figura en el </w:t>
      </w:r>
      <w:hyperlink w:anchor="anexo2" w:history="1">
        <w:r w:rsidRPr="008162F0">
          <w:rPr>
            <w:rStyle w:val="Hyperlink"/>
            <w:lang w:val="es-ES"/>
          </w:rPr>
          <w:t>anexo 2</w:t>
        </w:r>
      </w:hyperlink>
      <w:r w:rsidRPr="00A66933">
        <w:rPr>
          <w:lang w:val="es-ES"/>
        </w:rPr>
        <w:t xml:space="preserve"> a la presente resolución,</w:t>
      </w:r>
    </w:p>
    <w:p w14:paraId="76422B15" w14:textId="60A7F3C9" w:rsidR="00696D6A" w:rsidRPr="00A66933" w:rsidRDefault="00696D6A" w:rsidP="00696D6A">
      <w:pPr>
        <w:pStyle w:val="WMOBodyText"/>
        <w:ind w:left="567" w:hanging="567"/>
        <w:rPr>
          <w:bCs/>
          <w:lang w:val="es-ES"/>
        </w:rPr>
      </w:pPr>
      <w:r w:rsidRPr="00A66933">
        <w:rPr>
          <w:lang w:val="es-ES"/>
        </w:rPr>
        <w:t>3)</w:t>
      </w:r>
      <w:r w:rsidRPr="00A66933">
        <w:rPr>
          <w:lang w:val="es-ES"/>
        </w:rPr>
        <w:tab/>
        <w:t xml:space="preserve">aprobar los cambios debidos a la reforma de la Organización Meteorológica Mundial (OMM), que figuran en el </w:t>
      </w:r>
      <w:hyperlink w:anchor="anexo3" w:history="1">
        <w:r w:rsidRPr="005B4C57">
          <w:rPr>
            <w:rStyle w:val="Hyperlink"/>
            <w:lang w:val="es-ES"/>
          </w:rPr>
          <w:t>anexo 3</w:t>
        </w:r>
      </w:hyperlink>
      <w:r w:rsidRPr="00A66933">
        <w:rPr>
          <w:lang w:val="es-ES"/>
        </w:rPr>
        <w:t xml:space="preserve"> a la presente resolución,</w:t>
      </w:r>
    </w:p>
    <w:p w14:paraId="637BAD74" w14:textId="23B6616F" w:rsidR="00696D6A" w:rsidRPr="00A66933" w:rsidRDefault="00696D6A" w:rsidP="00696D6A">
      <w:pPr>
        <w:pStyle w:val="WMOBodyText"/>
        <w:rPr>
          <w:bCs/>
          <w:lang w:val="es-ES"/>
        </w:rPr>
      </w:pPr>
      <w:r w:rsidRPr="00A66933">
        <w:rPr>
          <w:b/>
          <w:bCs/>
          <w:lang w:val="es-ES"/>
        </w:rPr>
        <w:t xml:space="preserve">Solicita </w:t>
      </w:r>
      <w:r w:rsidRPr="00A66933">
        <w:rPr>
          <w:lang w:val="es-ES"/>
        </w:rPr>
        <w:t>a la INFCOM que elabore los KPI de los registros de metadatos del WIS, así como un proceso relacionado que, en el contexto de la implementación de la versión 2.0 del WIS, permita localizar datos en el catálogo del WIS de forma cada vez más eficaz</w:t>
      </w:r>
      <w:r w:rsidR="00524476">
        <w:rPr>
          <w:lang w:val="es-ES"/>
        </w:rPr>
        <w:t>.</w:t>
      </w:r>
    </w:p>
    <w:p w14:paraId="1ABA197A" w14:textId="6AFFAAC4" w:rsidR="00696D6A" w:rsidRPr="00A66933" w:rsidRDefault="00696D6A" w:rsidP="001A0908">
      <w:pPr>
        <w:pStyle w:val="WMOBodyText"/>
        <w:spacing w:after="360"/>
        <w:jc w:val="center"/>
        <w:rPr>
          <w:lang w:val="es-ES"/>
        </w:rPr>
      </w:pPr>
      <w:r w:rsidRPr="00A66933">
        <w:rPr>
          <w:lang w:val="es-ES"/>
        </w:rPr>
        <w:t>___________</w:t>
      </w:r>
    </w:p>
    <w:p w14:paraId="1A322664" w14:textId="6357B805" w:rsidR="00696D6A" w:rsidRPr="00E1697C" w:rsidRDefault="00000000" w:rsidP="008D7CBC">
      <w:pPr>
        <w:pStyle w:val="WMOBodyText"/>
        <w:ind w:left="1021" w:hanging="1021"/>
        <w:rPr>
          <w:bCs/>
          <w:lang w:val="es-ES"/>
        </w:rPr>
      </w:pPr>
      <w:hyperlink w:anchor="anexo1" w:history="1">
        <w:r w:rsidR="00A4276F" w:rsidRPr="00D23036">
          <w:rPr>
            <w:color w:val="0000FF"/>
            <w:lang w:val="es-ES"/>
          </w:rPr>
          <w:t>Anexo 1</w:t>
        </w:r>
        <w:r w:rsidR="00A4276F" w:rsidRPr="00A66933">
          <w:rPr>
            <w:lang w:val="es-ES"/>
          </w:rPr>
          <w:t>:</w:t>
        </w:r>
        <w:r w:rsidR="000271C4">
          <w:rPr>
            <w:lang w:val="es-ES"/>
          </w:rPr>
          <w:tab/>
        </w:r>
        <w:r w:rsidR="00C0528D">
          <w:rPr>
            <w:lang w:val="es-ES"/>
          </w:rPr>
          <w:t>Directric</w:t>
        </w:r>
        <w:r w:rsidR="00A4276F" w:rsidRPr="00A66933">
          <w:rPr>
            <w:lang w:val="es-ES"/>
          </w:rPr>
          <w:t>es para la gestión de la información</w:t>
        </w:r>
      </w:hyperlink>
    </w:p>
    <w:p w14:paraId="10F788BF" w14:textId="7F951F6A" w:rsidR="00696D6A" w:rsidRPr="00E1697C" w:rsidRDefault="00000000" w:rsidP="008D7CBC">
      <w:pPr>
        <w:pStyle w:val="WMOBodyText"/>
        <w:spacing w:before="0"/>
        <w:ind w:left="1021" w:hanging="1021"/>
        <w:rPr>
          <w:bCs/>
          <w:lang w:val="es-ES"/>
        </w:rPr>
      </w:pPr>
      <w:hyperlink w:anchor="anexo2" w:history="1">
        <w:r w:rsidR="00A4276F" w:rsidRPr="00D23036">
          <w:rPr>
            <w:color w:val="0000FF"/>
            <w:lang w:val="es-ES"/>
          </w:rPr>
          <w:t>Anexo 2</w:t>
        </w:r>
        <w:r w:rsidR="00A4276F" w:rsidRPr="00A66933">
          <w:rPr>
            <w:lang w:val="es-ES"/>
          </w:rPr>
          <w:t>:</w:t>
        </w:r>
        <w:r w:rsidR="000271C4">
          <w:rPr>
            <w:lang w:val="es-ES"/>
          </w:rPr>
          <w:tab/>
        </w:r>
        <w:r w:rsidR="00A4276F" w:rsidRPr="00A66933">
          <w:rPr>
            <w:lang w:val="es-ES"/>
          </w:rPr>
          <w:t>Principales indicadores de ejecución de los registros de metadatos del Sistema de Información de la OMM</w:t>
        </w:r>
      </w:hyperlink>
    </w:p>
    <w:p w14:paraId="0345C6A1" w14:textId="21EB7725" w:rsidR="00696D6A" w:rsidRPr="00E1697C" w:rsidRDefault="00000000" w:rsidP="008D7CBC">
      <w:pPr>
        <w:pStyle w:val="WMOBodyText"/>
        <w:spacing w:before="0"/>
        <w:ind w:left="1021" w:hanging="1021"/>
        <w:rPr>
          <w:bCs/>
          <w:lang w:val="es-ES"/>
        </w:rPr>
      </w:pPr>
      <w:hyperlink w:anchor="anexo3" w:history="1">
        <w:r w:rsidR="00A4276F" w:rsidRPr="00D23036">
          <w:rPr>
            <w:color w:val="0000FF"/>
            <w:lang w:val="es-ES"/>
          </w:rPr>
          <w:t>Anexo 3</w:t>
        </w:r>
        <w:r w:rsidR="00A4276F" w:rsidRPr="00A66933">
          <w:rPr>
            <w:lang w:val="es-ES"/>
          </w:rPr>
          <w:t>:</w:t>
        </w:r>
        <w:r w:rsidR="000271C4">
          <w:rPr>
            <w:lang w:val="es-ES"/>
          </w:rPr>
          <w:tab/>
        </w:r>
        <w:r w:rsidR="00A4276F" w:rsidRPr="00A66933">
          <w:rPr>
            <w:lang w:val="es-ES"/>
          </w:rPr>
          <w:t>Cambios en la Guía del Sistema de Información de la OMM (OMM-</w:t>
        </w:r>
        <w:proofErr w:type="spellStart"/>
        <w:r w:rsidR="00A4276F" w:rsidRPr="00A66933">
          <w:rPr>
            <w:lang w:val="es-ES"/>
          </w:rPr>
          <w:t>Nº</w:t>
        </w:r>
        <w:proofErr w:type="spellEnd"/>
        <w:r w:rsidR="00A4276F" w:rsidRPr="00A66933">
          <w:rPr>
            <w:lang w:val="es-ES"/>
          </w:rPr>
          <w:t xml:space="preserve"> 1061) debidos a la reforma de la Organización Meteorológica Mundial</w:t>
        </w:r>
      </w:hyperlink>
    </w:p>
    <w:p w14:paraId="26E1CDA8" w14:textId="77777777" w:rsidR="00A80767" w:rsidRPr="00B24D20" w:rsidRDefault="00696D6A" w:rsidP="00A80767">
      <w:pPr>
        <w:tabs>
          <w:tab w:val="clear" w:pos="1134"/>
        </w:tabs>
        <w:jc w:val="left"/>
        <w:rPr>
          <w:b/>
          <w:bCs/>
          <w:iCs/>
          <w:szCs w:val="22"/>
          <w:lang w:val="es-ES" w:eastAsia="zh-TW"/>
        </w:rPr>
      </w:pPr>
      <w:r w:rsidRPr="00E1697C">
        <w:rPr>
          <w:lang w:val="es-ES"/>
        </w:rPr>
        <w:br w:type="page"/>
      </w:r>
    </w:p>
    <w:p w14:paraId="3F9B5E3B" w14:textId="77777777" w:rsidR="00A80767" w:rsidRPr="0091020E" w:rsidRDefault="00A80767" w:rsidP="00A80767">
      <w:pPr>
        <w:pStyle w:val="Heading2"/>
        <w:rPr>
          <w:lang w:val="es-ES"/>
        </w:rPr>
      </w:pPr>
      <w:bookmarkStart w:id="4" w:name="_Annex_to_draft_3"/>
      <w:bookmarkStart w:id="5" w:name="_Annex_1_to"/>
      <w:bookmarkStart w:id="6" w:name="anexo1"/>
      <w:bookmarkEnd w:id="4"/>
      <w:bookmarkEnd w:id="5"/>
      <w:bookmarkEnd w:id="6"/>
      <w:r w:rsidRPr="0091020E">
        <w:rPr>
          <w:lang w:val="es-ES"/>
        </w:rPr>
        <w:lastRenderedPageBreak/>
        <w:t>Anexo 1 al Proyecto de Resolución 3.2(6)/1 (EC-76)</w:t>
      </w:r>
    </w:p>
    <w:p w14:paraId="467AD0C1" w14:textId="77777777" w:rsidR="00572C67" w:rsidRPr="00A66933" w:rsidRDefault="00572C67" w:rsidP="00572C67">
      <w:pPr>
        <w:keepNext/>
        <w:keepLines/>
        <w:tabs>
          <w:tab w:val="clear" w:pos="1134"/>
        </w:tabs>
        <w:spacing w:before="360" w:after="360"/>
        <w:jc w:val="center"/>
        <w:outlineLvl w:val="0"/>
        <w:rPr>
          <w:rFonts w:eastAsia="Verdana" w:cs="Verdana"/>
          <w:b/>
          <w:bCs/>
          <w:caps/>
          <w:kern w:val="32"/>
          <w:sz w:val="22"/>
          <w:szCs w:val="22"/>
          <w:lang w:val="es-ES"/>
        </w:rPr>
      </w:pPr>
      <w:r w:rsidRPr="00A66933">
        <w:rPr>
          <w:b/>
          <w:bCs/>
          <w:lang w:val="es-ES"/>
        </w:rPr>
        <w:t>DIRECTRICES PARA LA GESTIÓN DE LA INFORMACIÓN</w:t>
      </w:r>
    </w:p>
    <w:p w14:paraId="70A7555A" w14:textId="41B4398E" w:rsidR="00BD38F4" w:rsidRPr="00B24D20" w:rsidRDefault="000C22B5" w:rsidP="00BD38F4">
      <w:pPr>
        <w:keepNext/>
        <w:keepLines/>
        <w:tabs>
          <w:tab w:val="clear" w:pos="1134"/>
        </w:tabs>
        <w:spacing w:before="280"/>
        <w:jc w:val="left"/>
        <w:outlineLvl w:val="3"/>
        <w:rPr>
          <w:rFonts w:eastAsia="Verdana" w:cs="Verdana"/>
          <w:bCs/>
          <w:iCs/>
          <w:lang w:val="es-ES" w:eastAsia="zh-TW"/>
        </w:rPr>
      </w:pPr>
      <w:r w:rsidRPr="00A66933">
        <w:rPr>
          <w:rFonts w:eastAsia="Verdana" w:cs="Verdana"/>
          <w:bCs/>
          <w:iCs/>
          <w:lang w:val="es-ES" w:eastAsia="zh-TW"/>
        </w:rPr>
        <w:t xml:space="preserve">Modificar la </w:t>
      </w:r>
      <w:r w:rsidR="00A850B4" w:rsidRPr="00A66933">
        <w:rPr>
          <w:rFonts w:eastAsia="Verdana" w:cs="Verdana"/>
          <w:bCs/>
          <w:iCs/>
          <w:lang w:val="es-ES" w:eastAsia="zh-TW"/>
        </w:rPr>
        <w:t>“</w:t>
      </w:r>
      <w:r w:rsidR="00C9099C" w:rsidRPr="00A66933">
        <w:rPr>
          <w:rFonts w:eastAsia="Verdana" w:cs="Verdana"/>
          <w:bCs/>
          <w:iCs/>
          <w:lang w:val="es-ES" w:eastAsia="zh-TW"/>
        </w:rPr>
        <w:t>Parte VI. Gestión de la información</w:t>
      </w:r>
      <w:r w:rsidR="00A850B4" w:rsidRPr="00A66933">
        <w:rPr>
          <w:rFonts w:eastAsia="Verdana" w:cs="Verdana"/>
          <w:bCs/>
          <w:iCs/>
          <w:lang w:val="es-ES" w:eastAsia="zh-TW"/>
        </w:rPr>
        <w:t>”</w:t>
      </w:r>
      <w:r w:rsidR="00C9099C" w:rsidRPr="00A66933">
        <w:rPr>
          <w:rFonts w:eastAsia="Verdana" w:cs="Verdana"/>
          <w:bCs/>
          <w:iCs/>
          <w:lang w:val="es-ES" w:eastAsia="zh-TW"/>
        </w:rPr>
        <w:t xml:space="preserve"> de</w:t>
      </w:r>
      <w:r w:rsidR="00A93702" w:rsidRPr="00A66933">
        <w:rPr>
          <w:rFonts w:eastAsia="Verdana" w:cs="Verdana"/>
          <w:bCs/>
          <w:iCs/>
          <w:lang w:val="es-ES" w:eastAsia="zh-TW"/>
        </w:rPr>
        <w:t xml:space="preserve">l </w:t>
      </w:r>
      <w:r w:rsidR="00F974E9">
        <w:fldChar w:fldCharType="begin"/>
      </w:r>
      <w:r w:rsidR="00F974E9" w:rsidRPr="00291BB8">
        <w:rPr>
          <w:lang w:val="es-ES"/>
          <w:rPrChange w:id="7" w:author="Elena Vicente" w:date="2023-01-26T09:08:00Z">
            <w:rPr/>
          </w:rPrChange>
        </w:rPr>
        <w:instrText xml:space="preserve"> HYPERLINK "https://library.wmo.int/index.php?lvl=notice_display&amp;id=9254" \l ".YqxsK3ZByUk" </w:instrText>
      </w:r>
      <w:r w:rsidR="00F974E9">
        <w:fldChar w:fldCharType="separate"/>
      </w:r>
      <w:r w:rsidR="00BD4B8E" w:rsidRPr="00A66933">
        <w:rPr>
          <w:rStyle w:val="Hyperlink"/>
          <w:rFonts w:eastAsia="Verdana" w:cs="Verdana"/>
          <w:bCs/>
          <w:i/>
          <w:iCs/>
          <w:lang w:val="es-ES" w:eastAsia="zh-TW"/>
        </w:rPr>
        <w:t>Manual del Sistema de Información de la OMM</w:t>
      </w:r>
      <w:r w:rsidR="00AA08AE" w:rsidRPr="00A66933">
        <w:rPr>
          <w:rStyle w:val="Hyperlink"/>
          <w:rFonts w:eastAsia="Verdana" w:cs="Verdana"/>
          <w:bCs/>
          <w:iCs/>
          <w:lang w:val="es-ES" w:eastAsia="zh-TW"/>
        </w:rPr>
        <w:t xml:space="preserve">, </w:t>
      </w:r>
      <w:r w:rsidR="00AA08AE" w:rsidRPr="00524476">
        <w:rPr>
          <w:rStyle w:val="Hyperlink"/>
          <w:rFonts w:eastAsia="Verdana" w:cs="Verdana"/>
          <w:bCs/>
          <w:i/>
          <w:lang w:val="es-ES" w:eastAsia="zh-TW"/>
        </w:rPr>
        <w:t>versión 1.0 del Sistema de Información de la OMM</w:t>
      </w:r>
      <w:r w:rsidR="00F974E9">
        <w:rPr>
          <w:rStyle w:val="Hyperlink"/>
          <w:rFonts w:eastAsia="Verdana" w:cs="Verdana"/>
          <w:bCs/>
          <w:i/>
          <w:lang w:val="es-ES" w:eastAsia="zh-TW"/>
        </w:rPr>
        <w:fldChar w:fldCharType="end"/>
      </w:r>
      <w:r w:rsidR="00BD4B8E" w:rsidRPr="00E1697C">
        <w:rPr>
          <w:rFonts w:eastAsia="Verdana" w:cs="Verdana"/>
          <w:bCs/>
          <w:i/>
          <w:iCs/>
          <w:lang w:val="es-ES" w:eastAsia="zh-TW"/>
        </w:rPr>
        <w:t xml:space="preserve"> </w:t>
      </w:r>
      <w:r w:rsidR="00BD4B8E" w:rsidRPr="00B24D20">
        <w:rPr>
          <w:rFonts w:eastAsia="Verdana" w:cs="Verdana"/>
          <w:bCs/>
          <w:iCs/>
          <w:lang w:val="es-ES" w:eastAsia="zh-TW"/>
        </w:rPr>
        <w:t>(OMM-</w:t>
      </w:r>
      <w:proofErr w:type="spellStart"/>
      <w:r w:rsidR="00BD4B8E" w:rsidRPr="00B24D20">
        <w:rPr>
          <w:rFonts w:eastAsia="Verdana" w:cs="Verdana"/>
          <w:bCs/>
          <w:iCs/>
          <w:lang w:val="es-ES" w:eastAsia="zh-TW"/>
        </w:rPr>
        <w:t>Nº</w:t>
      </w:r>
      <w:proofErr w:type="spellEnd"/>
      <w:r w:rsidR="00BD4B8E" w:rsidRPr="00B24D20">
        <w:rPr>
          <w:rFonts w:eastAsia="Verdana" w:cs="Verdana"/>
          <w:bCs/>
          <w:iCs/>
          <w:lang w:val="es-ES" w:eastAsia="zh-TW"/>
        </w:rPr>
        <w:t xml:space="preserve"> 1060)</w:t>
      </w:r>
      <w:r w:rsidR="004E5BC4">
        <w:rPr>
          <w:rFonts w:eastAsia="Verdana" w:cs="Verdana"/>
          <w:bCs/>
          <w:iCs/>
          <w:lang w:val="es-ES" w:eastAsia="zh-TW"/>
        </w:rPr>
        <w:t>,</w:t>
      </w:r>
      <w:r w:rsidR="00383650" w:rsidRPr="00A66933">
        <w:rPr>
          <w:rFonts w:eastAsia="Verdana" w:cs="Verdana"/>
          <w:bCs/>
          <w:iCs/>
          <w:lang w:val="es-ES" w:eastAsia="zh-TW"/>
        </w:rPr>
        <w:t xml:space="preserve"> como sigue</w:t>
      </w:r>
      <w:r w:rsidR="006D210C" w:rsidRPr="00E1697C">
        <w:rPr>
          <w:rFonts w:eastAsia="Verdana" w:cs="Verdana"/>
          <w:bCs/>
          <w:iCs/>
          <w:lang w:val="es-ES" w:eastAsia="zh-TW"/>
        </w:rPr>
        <w:t>:</w:t>
      </w:r>
    </w:p>
    <w:p w14:paraId="4684DE7A" w14:textId="57F4B754" w:rsidR="00BD38F4" w:rsidRPr="00EC6B66" w:rsidRDefault="00BD38F4" w:rsidP="00EF499F">
      <w:pPr>
        <w:spacing w:before="240" w:after="240" w:line="240" w:lineRule="exact"/>
        <w:jc w:val="left"/>
        <w:rPr>
          <w:rFonts w:eastAsiaTheme="minorHAnsi" w:cs="Calibri"/>
          <w:color w:val="008000"/>
          <w:szCs w:val="22"/>
          <w:u w:val="dash"/>
          <w:lang w:val="es-ES"/>
        </w:rPr>
      </w:pPr>
      <w:r w:rsidRPr="00EC6B66">
        <w:rPr>
          <w:color w:val="008000"/>
          <w:u w:val="dash"/>
          <w:lang w:val="es-ES"/>
        </w:rPr>
        <w:t>6.1.4</w:t>
      </w:r>
      <w:r w:rsidRPr="00EC6B66">
        <w:rPr>
          <w:color w:val="008000"/>
          <w:u w:val="dash"/>
          <w:lang w:val="es-ES"/>
        </w:rPr>
        <w:tab/>
      </w:r>
      <w:r w:rsidR="00DA5B2B" w:rsidRPr="00EC6B66">
        <w:rPr>
          <w:color w:val="008000"/>
          <w:u w:val="dash"/>
          <w:lang w:val="es-ES"/>
        </w:rPr>
        <w:t xml:space="preserve">Los Miembros deberán aplicar las directrices </w:t>
      </w:r>
      <w:r w:rsidR="00E20F04" w:rsidRPr="00EC6B66">
        <w:rPr>
          <w:color w:val="008000"/>
          <w:u w:val="dash"/>
          <w:lang w:val="es-ES"/>
        </w:rPr>
        <w:t xml:space="preserve">que figuran en </w:t>
      </w:r>
      <w:r w:rsidR="0054013B" w:rsidRPr="00EC6B66">
        <w:rPr>
          <w:color w:val="008000"/>
          <w:u w:val="dash"/>
          <w:lang w:val="es-ES"/>
        </w:rPr>
        <w:t>el</w:t>
      </w:r>
      <w:r w:rsidR="00E20F04" w:rsidRPr="00EC6B66">
        <w:rPr>
          <w:color w:val="008000"/>
          <w:u w:val="dash"/>
          <w:lang w:val="es-ES"/>
        </w:rPr>
        <w:t xml:space="preserve"> </w:t>
      </w:r>
      <w:r w:rsidR="004F618E" w:rsidRPr="00864045">
        <w:rPr>
          <w:i/>
          <w:iCs/>
          <w:color w:val="008000"/>
          <w:u w:val="dash"/>
          <w:lang w:val="es-ES"/>
        </w:rPr>
        <w:t>Manual del Sistema de Información de la OMM</w:t>
      </w:r>
      <w:r w:rsidR="00E20F04" w:rsidRPr="00EC6B66">
        <w:rPr>
          <w:color w:val="008000"/>
          <w:u w:val="dash"/>
          <w:lang w:val="es-ES"/>
        </w:rPr>
        <w:t xml:space="preserve"> (OMM-</w:t>
      </w:r>
      <w:proofErr w:type="spellStart"/>
      <w:r w:rsidR="00E20F04" w:rsidRPr="00EC6B66">
        <w:rPr>
          <w:color w:val="008000"/>
          <w:u w:val="dash"/>
          <w:lang w:val="es-ES"/>
        </w:rPr>
        <w:t>Nº</w:t>
      </w:r>
      <w:proofErr w:type="spellEnd"/>
      <w:r w:rsidR="00E20F04" w:rsidRPr="00EC6B66">
        <w:rPr>
          <w:color w:val="008000"/>
          <w:u w:val="dash"/>
          <w:lang w:val="es-ES"/>
        </w:rPr>
        <w:t xml:space="preserve"> 106</w:t>
      </w:r>
      <w:r w:rsidR="0054013B" w:rsidRPr="00EC6B66">
        <w:rPr>
          <w:color w:val="008000"/>
          <w:u w:val="dash"/>
          <w:lang w:val="es-ES"/>
        </w:rPr>
        <w:t>0</w:t>
      </w:r>
      <w:r w:rsidR="00E20F04" w:rsidRPr="00EC6B66">
        <w:rPr>
          <w:color w:val="008000"/>
          <w:u w:val="dash"/>
          <w:lang w:val="es-ES"/>
        </w:rPr>
        <w:t>), parte VI</w:t>
      </w:r>
      <w:r w:rsidRPr="00EC6B66">
        <w:rPr>
          <w:color w:val="008000"/>
          <w:u w:val="dash"/>
          <w:lang w:val="es-ES"/>
        </w:rPr>
        <w:t>.</w:t>
      </w:r>
    </w:p>
    <w:p w14:paraId="6F138CCD" w14:textId="730C267A" w:rsidR="00001050" w:rsidRPr="00061C93" w:rsidRDefault="00001050" w:rsidP="00001050">
      <w:pPr>
        <w:spacing w:after="240" w:line="240" w:lineRule="exact"/>
        <w:jc w:val="left"/>
        <w:rPr>
          <w:strike/>
          <w:color w:val="FF0000"/>
          <w:u w:val="dash"/>
          <w:lang w:val="es-ES"/>
        </w:rPr>
      </w:pPr>
      <w:r w:rsidRPr="00061C93">
        <w:rPr>
          <w:strike/>
          <w:color w:val="FF0000"/>
          <w:u w:val="dash"/>
          <w:lang w:val="es-ES"/>
        </w:rPr>
        <w:t>6.1.4</w:t>
      </w:r>
      <w:r w:rsidRPr="00061C93">
        <w:rPr>
          <w:strike/>
          <w:color w:val="FF0000"/>
          <w:u w:val="dash"/>
          <w:lang w:val="es-ES"/>
        </w:rPr>
        <w:tab/>
        <w:t>Los Miembros evaluarán la madurez de sus prácticas de gestión de la información de acuerdo con los niveles de madurez que se especificarán en la Guía del Sistema de Información de la OMM (OMM-</w:t>
      </w:r>
      <w:proofErr w:type="spellStart"/>
      <w:r w:rsidRPr="00061C93">
        <w:rPr>
          <w:strike/>
          <w:color w:val="FF0000"/>
          <w:u w:val="dash"/>
          <w:lang w:val="es-ES"/>
        </w:rPr>
        <w:t>Nº</w:t>
      </w:r>
      <w:proofErr w:type="spellEnd"/>
      <w:r w:rsidRPr="00061C93">
        <w:rPr>
          <w:strike/>
          <w:color w:val="FF0000"/>
          <w:u w:val="dash"/>
          <w:lang w:val="es-ES"/>
        </w:rPr>
        <w:t xml:space="preserve"> 1061), parte VI, compararán los resultados con la madurez exigida para la información que se está utilizando, e informarán a la Secretaría de la OMM sobre el nivel de madurez real y el exigido.</w:t>
      </w:r>
    </w:p>
    <w:p w14:paraId="129084BC" w14:textId="3ED49AE0" w:rsidR="009538E2" w:rsidRPr="00EC6B66" w:rsidRDefault="00001050" w:rsidP="00001050">
      <w:pPr>
        <w:spacing w:after="240" w:line="240" w:lineRule="exact"/>
        <w:jc w:val="left"/>
        <w:rPr>
          <w:strike/>
          <w:color w:val="FF0000"/>
          <w:u w:val="dash"/>
          <w:lang w:val="es-ES"/>
        </w:rPr>
      </w:pPr>
      <w:r w:rsidRPr="00061C93">
        <w:rPr>
          <w:strike/>
          <w:color w:val="FF0000"/>
          <w:u w:val="dash"/>
          <w:lang w:val="es-ES"/>
        </w:rPr>
        <w:t>6.1.5</w:t>
      </w:r>
      <w:r w:rsidRPr="00061C93">
        <w:rPr>
          <w:strike/>
          <w:color w:val="FF0000"/>
          <w:u w:val="dash"/>
          <w:lang w:val="es-ES"/>
        </w:rPr>
        <w:tab/>
        <w:t>Al diseñar, aplicar y mejorar sus procesos de gestión de la información, los Miembros deberían seguir las orientaciones en sus prácticas de gestión de la información de conformidad con los niveles de madurez que se especificarán en la Guía del Sistema de Información de la OMM (OMM-</w:t>
      </w:r>
      <w:proofErr w:type="spellStart"/>
      <w:r w:rsidRPr="00061C93">
        <w:rPr>
          <w:strike/>
          <w:color w:val="FF0000"/>
          <w:u w:val="dash"/>
          <w:lang w:val="es-ES"/>
        </w:rPr>
        <w:t>Nº</w:t>
      </w:r>
      <w:proofErr w:type="spellEnd"/>
      <w:r w:rsidRPr="00061C93">
        <w:rPr>
          <w:strike/>
          <w:color w:val="FF0000"/>
          <w:u w:val="dash"/>
          <w:lang w:val="es-ES"/>
        </w:rPr>
        <w:t xml:space="preserve"> 1061), parte VI.</w:t>
      </w:r>
    </w:p>
    <w:p w14:paraId="2EA44120" w14:textId="3466325C" w:rsidR="00BD38F4" w:rsidRPr="00A66933" w:rsidRDefault="00BD38F4" w:rsidP="00001050">
      <w:pPr>
        <w:spacing w:after="240" w:line="240" w:lineRule="exact"/>
        <w:jc w:val="left"/>
        <w:rPr>
          <w:rFonts w:eastAsiaTheme="minorHAnsi" w:cstheme="majorBidi"/>
          <w:color w:val="000000" w:themeColor="text1"/>
          <w:szCs w:val="22"/>
          <w:lang w:val="es-ES"/>
        </w:rPr>
      </w:pPr>
      <w:r w:rsidRPr="00A66933">
        <w:rPr>
          <w:lang w:val="es-ES"/>
        </w:rPr>
        <w:t>6.1.</w:t>
      </w:r>
      <w:r w:rsidR="00C45181" w:rsidRPr="00061C93">
        <w:rPr>
          <w:strike/>
          <w:color w:val="FF0000"/>
          <w:u w:val="dash"/>
          <w:lang w:val="es-ES"/>
        </w:rPr>
        <w:t>6</w:t>
      </w:r>
      <w:r w:rsidR="00C45181" w:rsidRPr="00061C93">
        <w:rPr>
          <w:color w:val="008000"/>
          <w:u w:val="dash"/>
          <w:lang w:val="es-ES"/>
        </w:rPr>
        <w:t>5</w:t>
      </w:r>
      <w:r w:rsidRPr="00A66933">
        <w:rPr>
          <w:lang w:val="es-ES"/>
        </w:rPr>
        <w:tab/>
      </w:r>
      <w:r w:rsidR="000C60A6" w:rsidRPr="00A66933">
        <w:rPr>
          <w:lang w:val="es-ES"/>
        </w:rPr>
        <w:t>Los Miembros gestionarán sus tecnologías de la información y la comunicación de conformidad con una norma que guarde coherencia con las necesidades de los servicios que dependen de esas tecnologías.</w:t>
      </w:r>
    </w:p>
    <w:p w14:paraId="6E633A72" w14:textId="0F8F2054" w:rsidR="00BD38F4" w:rsidRPr="00B24D20" w:rsidRDefault="0091020E" w:rsidP="00BD38F4">
      <w:pPr>
        <w:spacing w:after="240" w:line="240" w:lineRule="exact"/>
        <w:jc w:val="left"/>
        <w:rPr>
          <w:rFonts w:eastAsiaTheme="minorHAnsi" w:cstheme="majorBidi"/>
          <w:strike/>
          <w:color w:val="FF0000"/>
          <w:szCs w:val="22"/>
          <w:u w:val="dash"/>
          <w:lang w:val="es-ES" w:eastAsia="zh-TW"/>
        </w:rPr>
      </w:pPr>
      <w:r w:rsidRPr="00061C93">
        <w:rPr>
          <w:strike/>
          <w:color w:val="FF0000"/>
          <w:u w:val="dash"/>
          <w:lang w:val="es-ES"/>
        </w:rPr>
        <w:t>Nota:</w:t>
      </w:r>
      <w:r w:rsidRPr="00061C93">
        <w:rPr>
          <w:strike/>
          <w:color w:val="FF0000"/>
          <w:u w:val="dash"/>
          <w:lang w:val="es-ES"/>
        </w:rPr>
        <w:tab/>
        <w:t>En la </w:t>
      </w:r>
      <w:r w:rsidR="00F974E9">
        <w:fldChar w:fldCharType="begin"/>
      </w:r>
      <w:r w:rsidR="00F974E9" w:rsidRPr="00291BB8">
        <w:rPr>
          <w:lang w:val="es-ES"/>
          <w:rPrChange w:id="8" w:author="Elena Vicente" w:date="2023-01-26T09:08:00Z">
            <w:rPr/>
          </w:rPrChange>
        </w:rPr>
        <w:instrText xml:space="preserve"> HYPERLINK "https://library.wmo.int/index.php?lvl=notice_display&amp;id=6856" \l ".YmkSbNpByUk" </w:instrText>
      </w:r>
      <w:r w:rsidR="00F974E9">
        <w:fldChar w:fldCharType="separate"/>
      </w:r>
      <w:r w:rsidRPr="00061C93">
        <w:rPr>
          <w:rStyle w:val="HyperlinkItalic"/>
          <w:strike/>
          <w:color w:val="FF0000"/>
          <w:u w:val="dash"/>
          <w:lang w:val="es-AR"/>
        </w:rPr>
        <w:t>Guía del Sistema de Información de la OMM</w:t>
      </w:r>
      <w:r w:rsidR="00F974E9">
        <w:rPr>
          <w:rStyle w:val="HyperlinkItalic"/>
          <w:strike/>
          <w:color w:val="FF0000"/>
          <w:u w:val="dash"/>
          <w:lang w:val="es-AR"/>
        </w:rPr>
        <w:fldChar w:fldCharType="end"/>
      </w:r>
      <w:r w:rsidRPr="00061C93">
        <w:rPr>
          <w:strike/>
          <w:color w:val="FF0000"/>
          <w:u w:val="dash"/>
          <w:lang w:val="es-ES"/>
        </w:rPr>
        <w:t> (</w:t>
      </w:r>
      <w:r w:rsidRPr="00061C93">
        <w:rPr>
          <w:rStyle w:val="NoBreak"/>
          <w:strike/>
          <w:color w:val="FF0000"/>
          <w:u w:val="dash"/>
          <w:lang w:val="es-ES"/>
        </w:rPr>
        <w:t>OMM-</w:t>
      </w:r>
      <w:proofErr w:type="spellStart"/>
      <w:r w:rsidRPr="00061C93">
        <w:rPr>
          <w:rStyle w:val="NoBreak"/>
          <w:strike/>
          <w:color w:val="FF0000"/>
          <w:u w:val="dash"/>
          <w:lang w:val="es-ES"/>
        </w:rPr>
        <w:t>Nº</w:t>
      </w:r>
      <w:proofErr w:type="spellEnd"/>
      <w:r w:rsidRPr="00061C93">
        <w:rPr>
          <w:rStyle w:val="NoBreak"/>
          <w:strike/>
          <w:color w:val="FF0000"/>
          <w:u w:val="dash"/>
          <w:lang w:val="es-ES"/>
        </w:rPr>
        <w:t xml:space="preserve"> 1061</w:t>
      </w:r>
      <w:r w:rsidRPr="00061C93">
        <w:rPr>
          <w:strike/>
          <w:color w:val="FF0000"/>
          <w:u w:val="dash"/>
          <w:lang w:val="es-ES"/>
        </w:rPr>
        <w:t>), parte VI, se proporciona más orientación sobre las mejores prácticas de gestión de la información.</w:t>
      </w:r>
    </w:p>
    <w:p w14:paraId="6FC60EBD" w14:textId="77777777" w:rsidR="00BD38F4" w:rsidRPr="0091020E" w:rsidRDefault="00BD38F4" w:rsidP="00BD38F4">
      <w:pPr>
        <w:pBdr>
          <w:top w:val="single" w:sz="4" w:space="1" w:color="auto"/>
        </w:pBdr>
        <w:tabs>
          <w:tab w:val="clear" w:pos="1134"/>
        </w:tabs>
        <w:spacing w:after="160" w:line="259" w:lineRule="auto"/>
        <w:jc w:val="left"/>
        <w:rPr>
          <w:rFonts w:ascii="Times New Roman" w:eastAsia="Times New Roman" w:hAnsi="Times New Roman" w:cs="Times New Roman"/>
          <w:b/>
          <w:bCs/>
          <w:sz w:val="24"/>
          <w:szCs w:val="22"/>
          <w:lang w:val="es-ES" w:eastAsia="en-GB"/>
        </w:rPr>
      </w:pPr>
    </w:p>
    <w:p w14:paraId="19A9B7DB" w14:textId="065DCE3F" w:rsidR="005F3E6B" w:rsidRPr="0091020E" w:rsidRDefault="007A77E0" w:rsidP="005F3E6B">
      <w:pPr>
        <w:pStyle w:val="WMOBodyText"/>
        <w:rPr>
          <w:lang w:val="es-ES"/>
        </w:rPr>
      </w:pPr>
      <w:r w:rsidRPr="0091020E">
        <w:rPr>
          <w:bCs/>
          <w:iCs/>
          <w:lang w:val="es-ES"/>
        </w:rPr>
        <w:t>Modificar la “Parte VI. Gestión de la información” de l</w:t>
      </w:r>
      <w:r w:rsidRPr="0080224E">
        <w:rPr>
          <w:bCs/>
          <w:iCs/>
          <w:lang w:val="es-ES"/>
        </w:rPr>
        <w:t>a</w:t>
      </w:r>
      <w:r w:rsidRPr="004E0AA9">
        <w:rPr>
          <w:bCs/>
          <w:iCs/>
          <w:lang w:val="es-ES"/>
        </w:rPr>
        <w:t xml:space="preserve"> </w:t>
      </w:r>
      <w:r w:rsidR="00F974E9">
        <w:fldChar w:fldCharType="begin"/>
      </w:r>
      <w:r w:rsidR="00F974E9" w:rsidRPr="00291BB8">
        <w:rPr>
          <w:lang w:val="es-ES"/>
          <w:rPrChange w:id="9" w:author="Elena Vicente" w:date="2023-01-26T09:08:00Z">
            <w:rPr/>
          </w:rPrChange>
        </w:rPr>
        <w:instrText xml:space="preserve"> HYPERLINK "https://library.wmo.int/index.php?lvl=notice_display&amp;id=6856" \l ".YmkEetpByUk" </w:instrText>
      </w:r>
      <w:r w:rsidR="00F974E9">
        <w:fldChar w:fldCharType="separate"/>
      </w:r>
      <w:r w:rsidR="005F3E6B" w:rsidRPr="00A66933">
        <w:rPr>
          <w:rStyle w:val="Hyperlink"/>
          <w:i/>
          <w:lang w:val="es-ES"/>
        </w:rPr>
        <w:t>Guía del Sistema de Información de la OMM</w:t>
      </w:r>
      <w:r w:rsidR="00F974E9">
        <w:rPr>
          <w:rStyle w:val="Hyperlink"/>
          <w:i/>
          <w:lang w:val="es-ES"/>
        </w:rPr>
        <w:fldChar w:fldCharType="end"/>
      </w:r>
      <w:r w:rsidR="005F3E6B" w:rsidRPr="00E1697C">
        <w:rPr>
          <w:lang w:val="es-ES"/>
        </w:rPr>
        <w:t> (OMM-</w:t>
      </w:r>
      <w:proofErr w:type="spellStart"/>
      <w:r w:rsidR="005F3E6B" w:rsidRPr="00E1697C">
        <w:rPr>
          <w:lang w:val="es-ES"/>
        </w:rPr>
        <w:t>Nº</w:t>
      </w:r>
      <w:proofErr w:type="spellEnd"/>
      <w:r w:rsidR="005F3E6B" w:rsidRPr="00E1697C">
        <w:rPr>
          <w:lang w:val="es-ES"/>
        </w:rPr>
        <w:t> 1061)</w:t>
      </w:r>
      <w:r w:rsidR="00A52DDB" w:rsidRPr="00B24D20">
        <w:rPr>
          <w:lang w:val="es-ES"/>
        </w:rPr>
        <w:t xml:space="preserve"> como sigue:</w:t>
      </w:r>
    </w:p>
    <w:p w14:paraId="053CDA2E" w14:textId="77777777" w:rsidR="00BD38F4" w:rsidRPr="0091020E" w:rsidRDefault="00BD38F4" w:rsidP="00BD38F4">
      <w:pPr>
        <w:tabs>
          <w:tab w:val="clear" w:pos="1134"/>
        </w:tabs>
        <w:spacing w:before="240"/>
        <w:jc w:val="left"/>
        <w:rPr>
          <w:rFonts w:eastAsia="Verdana" w:cs="Verdana"/>
          <w:lang w:val="es-ES" w:eastAsia="zh-TW"/>
        </w:rPr>
      </w:pPr>
    </w:p>
    <w:p w14:paraId="0A8AB822" w14:textId="56FABC22" w:rsidR="00BD38F4" w:rsidRPr="00A66933" w:rsidRDefault="00BD38F4" w:rsidP="008B4D95">
      <w:pPr>
        <w:keepNext/>
        <w:tabs>
          <w:tab w:val="clear" w:pos="1134"/>
        </w:tabs>
        <w:spacing w:after="240"/>
        <w:jc w:val="left"/>
        <w:outlineLvl w:val="2"/>
        <w:rPr>
          <w:b/>
          <w:caps/>
          <w:color w:val="000000" w:themeColor="text1"/>
          <w:sz w:val="24"/>
          <w:szCs w:val="22"/>
          <w:lang w:val="es-ES"/>
        </w:rPr>
      </w:pPr>
      <w:r w:rsidRPr="00A66933">
        <w:rPr>
          <w:b/>
          <w:bCs/>
          <w:lang w:val="es-ES"/>
        </w:rPr>
        <w:t>PART</w:t>
      </w:r>
      <w:r w:rsidR="005966D7" w:rsidRPr="00A66933">
        <w:rPr>
          <w:b/>
          <w:bCs/>
          <w:lang w:val="es-ES"/>
        </w:rPr>
        <w:t>E</w:t>
      </w:r>
      <w:r w:rsidRPr="00A66933">
        <w:rPr>
          <w:b/>
          <w:bCs/>
          <w:lang w:val="es-ES"/>
        </w:rPr>
        <w:t xml:space="preserve"> VI.</w:t>
      </w:r>
      <w:r w:rsidRPr="00A66933">
        <w:rPr>
          <w:lang w:val="es-ES"/>
        </w:rPr>
        <w:t xml:space="preserve"> </w:t>
      </w:r>
      <w:r w:rsidR="005966D7" w:rsidRPr="00A66933">
        <w:rPr>
          <w:b/>
          <w:bCs/>
          <w:lang w:val="es-ES"/>
        </w:rPr>
        <w:t>GESTIÓN DE LA INFORMACIÓN</w:t>
      </w:r>
      <w:r w:rsidRPr="00A66933">
        <w:rPr>
          <w:lang w:val="es-ES"/>
        </w:rPr>
        <w:t xml:space="preserve"> </w:t>
      </w:r>
    </w:p>
    <w:p w14:paraId="06C6A448" w14:textId="1AE447B7" w:rsidR="00BD38F4" w:rsidRPr="00A66933" w:rsidRDefault="001030F8" w:rsidP="00BD38F4">
      <w:pPr>
        <w:spacing w:after="240" w:line="240" w:lineRule="exact"/>
        <w:jc w:val="left"/>
        <w:rPr>
          <w:rFonts w:eastAsiaTheme="minorHAnsi" w:cstheme="majorBidi"/>
          <w:strike/>
          <w:color w:val="FF0000"/>
          <w:szCs w:val="22"/>
          <w:u w:val="dash"/>
          <w:lang w:val="es-ES" w:eastAsia="zh-TW"/>
        </w:rPr>
      </w:pPr>
      <w:r w:rsidRPr="00061C93">
        <w:rPr>
          <w:strike/>
          <w:color w:val="FF0000"/>
          <w:u w:val="dash"/>
          <w:lang w:val="es-ES"/>
        </w:rPr>
        <w:t xml:space="preserve">En la publicación </w:t>
      </w:r>
      <w:r w:rsidR="00F974E9">
        <w:fldChar w:fldCharType="begin"/>
      </w:r>
      <w:r w:rsidR="00F974E9" w:rsidRPr="00291BB8">
        <w:rPr>
          <w:lang w:val="es-ES"/>
          <w:rPrChange w:id="10" w:author="Elena Vicente" w:date="2023-01-26T09:08:00Z">
            <w:rPr/>
          </w:rPrChange>
        </w:rPr>
        <w:instrText xml:space="preserve"> HYPERLINK "https://library.wmo.int/opac/index.php?lvl=notice_display&amp;id=16300" \l ".WZQsA4R95EY" </w:instrText>
      </w:r>
      <w:r w:rsidR="00F974E9">
        <w:fldChar w:fldCharType="separate"/>
      </w:r>
      <w:proofErr w:type="spellStart"/>
      <w:r w:rsidRPr="00061C93">
        <w:rPr>
          <w:rStyle w:val="HyperlinkItalic"/>
          <w:strike/>
          <w:color w:val="FF0000"/>
          <w:u w:val="dash"/>
          <w:lang w:val="es-ES"/>
        </w:rPr>
        <w:t>Climate</w:t>
      </w:r>
      <w:proofErr w:type="spellEnd"/>
      <w:r w:rsidRPr="00061C93">
        <w:rPr>
          <w:rStyle w:val="HyperlinkItalic"/>
          <w:strike/>
          <w:color w:val="FF0000"/>
          <w:u w:val="dash"/>
          <w:lang w:val="es-ES"/>
        </w:rPr>
        <w:t xml:space="preserve"> Data Management </w:t>
      </w:r>
      <w:proofErr w:type="spellStart"/>
      <w:r w:rsidRPr="00061C93">
        <w:rPr>
          <w:rStyle w:val="HyperlinkItalic"/>
          <w:strike/>
          <w:color w:val="FF0000"/>
          <w:u w:val="dash"/>
          <w:lang w:val="es-ES"/>
        </w:rPr>
        <w:t>System</w:t>
      </w:r>
      <w:proofErr w:type="spellEnd"/>
      <w:r w:rsidRPr="00061C93">
        <w:rPr>
          <w:rStyle w:val="HyperlinkItalic"/>
          <w:strike/>
          <w:color w:val="FF0000"/>
          <w:u w:val="dash"/>
          <w:lang w:val="es-ES"/>
        </w:rPr>
        <w:t xml:space="preserve"> </w:t>
      </w:r>
      <w:proofErr w:type="spellStart"/>
      <w:r w:rsidRPr="00061C93">
        <w:rPr>
          <w:rStyle w:val="HyperlinkItalic"/>
          <w:strike/>
          <w:color w:val="FF0000"/>
          <w:u w:val="dash"/>
          <w:lang w:val="es-ES"/>
        </w:rPr>
        <w:t>Specifications</w:t>
      </w:r>
      <w:proofErr w:type="spellEnd"/>
      <w:r w:rsidR="00F974E9">
        <w:rPr>
          <w:rStyle w:val="HyperlinkItalic"/>
          <w:strike/>
          <w:color w:val="FF0000"/>
          <w:u w:val="dash"/>
          <w:lang w:val="es-ES"/>
        </w:rPr>
        <w:fldChar w:fldCharType="end"/>
      </w:r>
      <w:r w:rsidRPr="00061C93">
        <w:rPr>
          <w:strike/>
          <w:color w:val="FF0000"/>
          <w:u w:val="dash"/>
          <w:lang w:val="es-ES"/>
        </w:rPr>
        <w:t xml:space="preserve"> (WMO-No. 1131) (Especificaciones de los sistemas de gestión de datos climáticos), que constituye un adjunto a la presente Guía, se ofrece orientación sobre la gestión de información acerca de los informes sobre el clima y las estaciones de observación climática.</w:t>
      </w:r>
    </w:p>
    <w:p w14:paraId="5FC27294" w14:textId="77777777" w:rsidR="00304243" w:rsidRPr="00061C93" w:rsidRDefault="00304243" w:rsidP="00304243">
      <w:pPr>
        <w:keepNext/>
        <w:tabs>
          <w:tab w:val="clear" w:pos="1134"/>
        </w:tabs>
        <w:spacing w:before="240" w:after="240"/>
        <w:ind w:left="1123" w:hanging="1123"/>
        <w:jc w:val="left"/>
        <w:outlineLvl w:val="3"/>
        <w:rPr>
          <w:rFonts w:eastAsiaTheme="minorHAnsi" w:cstheme="majorBidi"/>
          <w:b/>
          <w:bCs/>
          <w:caps/>
          <w:color w:val="008000"/>
          <w:u w:val="dash"/>
          <w:lang w:val="es-ES"/>
        </w:rPr>
      </w:pPr>
      <w:r w:rsidRPr="00061C93">
        <w:rPr>
          <w:rFonts w:eastAsiaTheme="minorHAnsi" w:cstheme="majorBidi"/>
          <w:b/>
          <w:bCs/>
          <w:caps/>
          <w:color w:val="008000"/>
          <w:u w:val="dash"/>
          <w:lang w:val="es-ES"/>
        </w:rPr>
        <w:t>6.1</w:t>
      </w:r>
      <w:r w:rsidRPr="00061C93">
        <w:rPr>
          <w:rFonts w:eastAsiaTheme="minorHAnsi" w:cstheme="majorBidi"/>
          <w:b/>
          <w:bCs/>
          <w:caps/>
          <w:color w:val="008000"/>
          <w:u w:val="dash"/>
          <w:lang w:val="es-ES"/>
        </w:rPr>
        <w:tab/>
        <w:t>INTRODUCCIÓN</w:t>
      </w:r>
    </w:p>
    <w:p w14:paraId="43912DAC" w14:textId="41B278DF" w:rsidR="00BD38F4" w:rsidRPr="00A66933" w:rsidRDefault="00304243" w:rsidP="00304243">
      <w:pPr>
        <w:keepNext/>
        <w:spacing w:before="240" w:after="240" w:line="240" w:lineRule="exact"/>
        <w:ind w:left="1123" w:hanging="1123"/>
        <w:jc w:val="left"/>
        <w:outlineLvl w:val="4"/>
        <w:rPr>
          <w:b/>
          <w:bCs/>
          <w:color w:val="008000"/>
          <w:u w:val="dash"/>
          <w:lang w:val="es-ES"/>
        </w:rPr>
      </w:pPr>
      <w:r w:rsidRPr="00061C93">
        <w:rPr>
          <w:b/>
          <w:bCs/>
          <w:color w:val="008000"/>
          <w:u w:val="dash"/>
          <w:lang w:val="es-ES"/>
        </w:rPr>
        <w:t>6.1.1</w:t>
      </w:r>
      <w:r w:rsidRPr="00061C93">
        <w:rPr>
          <w:b/>
          <w:bCs/>
          <w:color w:val="008000"/>
          <w:u w:val="dash"/>
          <w:lang w:val="es-ES"/>
        </w:rPr>
        <w:tab/>
        <w:t>Información general</w:t>
      </w:r>
    </w:p>
    <w:p w14:paraId="4D1919E8" w14:textId="47DA31EE" w:rsidR="006139C2" w:rsidRPr="00061C93" w:rsidRDefault="006139C2" w:rsidP="006139C2">
      <w:pPr>
        <w:spacing w:after="240" w:line="240" w:lineRule="exact"/>
        <w:jc w:val="left"/>
        <w:rPr>
          <w:rFonts w:eastAsiaTheme="minorHAnsi" w:cstheme="majorBidi"/>
          <w:strike/>
          <w:color w:val="008000"/>
          <w:szCs w:val="22"/>
          <w:u w:val="dash"/>
          <w:lang w:val="es-ES"/>
        </w:rPr>
      </w:pPr>
      <w:r w:rsidRPr="00061C93">
        <w:rPr>
          <w:color w:val="008000"/>
          <w:u w:val="dash"/>
          <w:lang w:val="es-ES"/>
        </w:rPr>
        <w:t xml:space="preserve">Se requiere una infraestructura de información fiable para prestar servicios basados en información meteorológica, climatológica, hidrológica y oceanográfica de manera eficiente y efectiva. Esta infraestructura debe guiarse por las normas y mejores prácticas comunitarias, y en particular por las recomendaciones y los requisitos en materia de obtención, seguridad, gestión, archivo e intercambio de la información, así como </w:t>
      </w:r>
      <w:r w:rsidR="007F06E1" w:rsidRPr="00061C93">
        <w:rPr>
          <w:color w:val="008000"/>
          <w:u w:val="dash"/>
          <w:lang w:val="es-ES"/>
        </w:rPr>
        <w:t>en lo que respecta a</w:t>
      </w:r>
      <w:r w:rsidRPr="00061C93">
        <w:rPr>
          <w:color w:val="008000"/>
          <w:u w:val="dash"/>
          <w:lang w:val="es-ES"/>
        </w:rPr>
        <w:t xml:space="preserve">l acceso a la misma. </w:t>
      </w:r>
      <w:r w:rsidR="00E56C2A" w:rsidRPr="00061C93">
        <w:rPr>
          <w:color w:val="008000"/>
          <w:u w:val="dash"/>
          <w:lang w:val="es-ES"/>
        </w:rPr>
        <w:t>Todo lo anterior</w:t>
      </w:r>
      <w:r w:rsidRPr="00061C93">
        <w:rPr>
          <w:color w:val="008000"/>
          <w:u w:val="dash"/>
          <w:lang w:val="es-ES"/>
        </w:rPr>
        <w:t xml:space="preserve"> puede agruparse bajo la expresión "gestión de la información" y esta parte de la Guía pretende ofrecer orientaciones de alto nivel sobre </w:t>
      </w:r>
      <w:r w:rsidR="00E94E6B" w:rsidRPr="00061C93">
        <w:rPr>
          <w:color w:val="008000"/>
          <w:u w:val="dash"/>
          <w:lang w:val="es-ES"/>
        </w:rPr>
        <w:t>dich</w:t>
      </w:r>
      <w:r w:rsidRPr="00061C93">
        <w:rPr>
          <w:color w:val="008000"/>
          <w:u w:val="dash"/>
          <w:lang w:val="es-ES"/>
        </w:rPr>
        <w:t xml:space="preserve">as actividades. Con este fin, se identifican y describen los principios fundamentales de una buena gestión de la información y se destacan las distintas etapas del ciclo de vida de la gestión de la información. </w:t>
      </w:r>
    </w:p>
    <w:p w14:paraId="5703C387" w14:textId="77777777" w:rsidR="006139C2" w:rsidRPr="00061C93" w:rsidRDefault="006139C2" w:rsidP="006139C2">
      <w:pPr>
        <w:tabs>
          <w:tab w:val="clear" w:pos="1134"/>
          <w:tab w:val="left" w:pos="720"/>
        </w:tabs>
        <w:spacing w:after="240" w:line="200" w:lineRule="exact"/>
        <w:jc w:val="left"/>
        <w:rPr>
          <w:color w:val="008000"/>
          <w:sz w:val="16"/>
          <w:szCs w:val="16"/>
          <w:u w:val="dash"/>
          <w:lang w:val="es-ES"/>
        </w:rPr>
      </w:pPr>
      <w:r w:rsidRPr="00061C93">
        <w:rPr>
          <w:color w:val="008000"/>
          <w:sz w:val="16"/>
          <w:szCs w:val="16"/>
          <w:u w:val="dash"/>
          <w:lang w:val="es-ES"/>
        </w:rPr>
        <w:t>Nota: El término “información” se emplea en sentido general y abarca los datos y los productos.</w:t>
      </w:r>
    </w:p>
    <w:p w14:paraId="4671019C" w14:textId="77777777" w:rsidR="006139C2" w:rsidRPr="00061C93" w:rsidRDefault="006139C2" w:rsidP="006139C2">
      <w:pPr>
        <w:keepNext/>
        <w:spacing w:before="240" w:after="240"/>
        <w:ind w:left="1123" w:hanging="1123"/>
        <w:jc w:val="left"/>
        <w:outlineLvl w:val="4"/>
        <w:rPr>
          <w:b/>
          <w:bCs/>
          <w:color w:val="008000"/>
          <w:u w:val="dash"/>
          <w:lang w:val="es-ES"/>
        </w:rPr>
      </w:pPr>
      <w:r w:rsidRPr="00061C93">
        <w:rPr>
          <w:b/>
          <w:bCs/>
          <w:color w:val="008000"/>
          <w:u w:val="dash"/>
          <w:lang w:val="es-ES"/>
        </w:rPr>
        <w:lastRenderedPageBreak/>
        <w:t>6.1.2</w:t>
      </w:r>
      <w:r w:rsidRPr="00061C93">
        <w:rPr>
          <w:color w:val="008000"/>
          <w:u w:val="dash"/>
          <w:lang w:val="es-ES"/>
        </w:rPr>
        <w:tab/>
      </w:r>
      <w:r w:rsidRPr="00061C93">
        <w:rPr>
          <w:b/>
          <w:bCs/>
          <w:color w:val="008000"/>
          <w:u w:val="dash"/>
          <w:lang w:val="es-ES"/>
        </w:rPr>
        <w:t>Alcance</w:t>
      </w:r>
    </w:p>
    <w:p w14:paraId="7857A944" w14:textId="3CD4E9EB" w:rsidR="006139C2" w:rsidRPr="00061C93" w:rsidRDefault="006139C2" w:rsidP="006139C2">
      <w:pPr>
        <w:spacing w:after="240"/>
        <w:jc w:val="left"/>
        <w:rPr>
          <w:rFonts w:eastAsiaTheme="minorHAnsi" w:cstheme="majorBidi"/>
          <w:color w:val="008000"/>
          <w:szCs w:val="22"/>
          <w:u w:val="dash"/>
          <w:lang w:val="es-ES"/>
        </w:rPr>
      </w:pPr>
      <w:r w:rsidRPr="00061C93">
        <w:rPr>
          <w:color w:val="008000"/>
          <w:u w:val="dash"/>
          <w:lang w:val="es-ES"/>
        </w:rPr>
        <w:t>6.1.2.1</w:t>
      </w:r>
      <w:r w:rsidRPr="00061C93">
        <w:rPr>
          <w:color w:val="008000"/>
          <w:u w:val="dash"/>
          <w:lang w:val="es-ES"/>
        </w:rPr>
        <w:tab/>
        <w:t xml:space="preserve">En esta parte de la Guía se ofrecen orientaciones de alto nivel sobre las prácticas de gestión de la información que se aplican en el contexto de la información relacionada con el sistema Tierra. En otras partes de la Guía y en otras publicaciones de la OMM, se ofrece información técnica detallada, como la especificación de los formatos de los datos o los métodos de control y garantía de </w:t>
      </w:r>
      <w:r w:rsidR="00E94E6B" w:rsidRPr="00061C93">
        <w:rPr>
          <w:color w:val="008000"/>
          <w:u w:val="dash"/>
          <w:lang w:val="es-ES"/>
        </w:rPr>
        <w:t xml:space="preserve">la </w:t>
      </w:r>
      <w:r w:rsidRPr="00061C93">
        <w:rPr>
          <w:color w:val="008000"/>
          <w:u w:val="dash"/>
          <w:lang w:val="es-ES"/>
        </w:rPr>
        <w:t>calidad. Se añaden referencias, cuando procede.</w:t>
      </w:r>
    </w:p>
    <w:p w14:paraId="56058F9C" w14:textId="77777777" w:rsidR="006139C2" w:rsidRPr="00061C93" w:rsidRDefault="006139C2" w:rsidP="006139C2">
      <w:pPr>
        <w:spacing w:after="240"/>
        <w:jc w:val="left"/>
        <w:rPr>
          <w:rFonts w:eastAsiaTheme="minorHAnsi" w:cstheme="majorBidi"/>
          <w:color w:val="008000"/>
          <w:szCs w:val="22"/>
          <w:u w:val="dash"/>
          <w:lang w:val="es-ES"/>
        </w:rPr>
      </w:pPr>
      <w:r w:rsidRPr="00061C93">
        <w:rPr>
          <w:color w:val="008000"/>
          <w:u w:val="dash"/>
          <w:lang w:val="es-ES"/>
        </w:rPr>
        <w:t>6.1.2.2</w:t>
      </w:r>
      <w:r w:rsidRPr="00061C93">
        <w:rPr>
          <w:color w:val="008000"/>
          <w:u w:val="dash"/>
          <w:lang w:val="es-ES"/>
        </w:rPr>
        <w:tab/>
        <w:t xml:space="preserve">En la sección 6.2 se describen los principios por los que se rige la gestión de la información. En la sección 6.3 se describe el ciclo de vida de la gestión de la información definiendo cinco áreas de interés, que son las siguientes:  </w:t>
      </w:r>
    </w:p>
    <w:p w14:paraId="2E6341E5" w14:textId="79477E0C" w:rsidR="006139C2" w:rsidRPr="00061C93" w:rsidRDefault="006139C2" w:rsidP="006139C2">
      <w:pPr>
        <w:tabs>
          <w:tab w:val="clear" w:pos="1134"/>
        </w:tabs>
        <w:spacing w:after="240"/>
        <w:ind w:left="720" w:right="-170" w:hanging="567"/>
        <w:jc w:val="left"/>
        <w:rPr>
          <w:rFonts w:eastAsiaTheme="minorHAnsi" w:cstheme="majorBidi"/>
          <w:color w:val="008000"/>
          <w:szCs w:val="22"/>
          <w:u w:val="dash"/>
          <w:lang w:val="es-ES"/>
        </w:rPr>
      </w:pPr>
      <w:r w:rsidRPr="00061C93">
        <w:rPr>
          <w:color w:val="008000"/>
          <w:u w:val="dash"/>
          <w:lang w:val="es-ES"/>
        </w:rPr>
        <w:t>1.</w:t>
      </w:r>
      <w:r w:rsidRPr="00061C93">
        <w:rPr>
          <w:color w:val="008000"/>
          <w:u w:val="dash"/>
          <w:lang w:val="es-ES"/>
        </w:rPr>
        <w:tab/>
      </w:r>
      <w:r w:rsidRPr="00061C93">
        <w:rPr>
          <w:b/>
          <w:bCs/>
          <w:color w:val="008000"/>
          <w:u w:val="dash"/>
          <w:lang w:val="es-ES"/>
        </w:rPr>
        <w:t>Planificación y creación y adquisición de información.</w:t>
      </w:r>
      <w:r w:rsidRPr="00061C93">
        <w:rPr>
          <w:color w:val="008000"/>
          <w:u w:val="dash"/>
          <w:lang w:val="es-ES"/>
        </w:rPr>
        <w:t xml:space="preserve"> Creación de información a partir de fuentes de datos internas y externas, y adquisición de información </w:t>
      </w:r>
      <w:r w:rsidR="005A02B4" w:rsidRPr="00061C93">
        <w:rPr>
          <w:color w:val="008000"/>
          <w:u w:val="dash"/>
          <w:lang w:val="es-ES"/>
        </w:rPr>
        <w:t xml:space="preserve">procedente </w:t>
      </w:r>
      <w:r w:rsidRPr="00061C93">
        <w:rPr>
          <w:color w:val="008000"/>
          <w:u w:val="dash"/>
          <w:lang w:val="es-ES"/>
        </w:rPr>
        <w:t>de diversas fuentes.</w:t>
      </w:r>
    </w:p>
    <w:p w14:paraId="30E3A916" w14:textId="12B3BCE1" w:rsidR="006139C2" w:rsidRPr="00061C93" w:rsidRDefault="006139C2" w:rsidP="006139C2">
      <w:pPr>
        <w:tabs>
          <w:tab w:val="clear" w:pos="1134"/>
        </w:tabs>
        <w:spacing w:after="240"/>
        <w:ind w:left="720" w:hanging="567"/>
        <w:jc w:val="left"/>
        <w:rPr>
          <w:rFonts w:eastAsiaTheme="minorHAnsi" w:cstheme="majorBidi"/>
          <w:strike/>
          <w:color w:val="008000"/>
          <w:szCs w:val="22"/>
          <w:u w:val="dash"/>
          <w:lang w:val="es-ES"/>
        </w:rPr>
      </w:pPr>
      <w:r w:rsidRPr="00061C93">
        <w:rPr>
          <w:color w:val="008000"/>
          <w:u w:val="dash"/>
          <w:lang w:val="es-ES"/>
        </w:rPr>
        <w:t>2.</w:t>
      </w:r>
      <w:r w:rsidRPr="00061C93">
        <w:rPr>
          <w:color w:val="008000"/>
          <w:u w:val="dash"/>
          <w:lang w:val="es-ES"/>
        </w:rPr>
        <w:tab/>
      </w:r>
      <w:r w:rsidRPr="00061C93">
        <w:rPr>
          <w:b/>
          <w:bCs/>
          <w:color w:val="008000"/>
          <w:u w:val="dash"/>
          <w:lang w:val="es-ES"/>
        </w:rPr>
        <w:t>Representación y metadatos</w:t>
      </w:r>
      <w:r w:rsidR="000434D5" w:rsidRPr="00061C93">
        <w:rPr>
          <w:b/>
          <w:bCs/>
          <w:color w:val="008000"/>
          <w:u w:val="dash"/>
          <w:lang w:val="es-ES"/>
        </w:rPr>
        <w:t>.</w:t>
      </w:r>
      <w:r w:rsidRPr="00061C93">
        <w:rPr>
          <w:color w:val="008000"/>
          <w:u w:val="dash"/>
          <w:lang w:val="es-ES"/>
        </w:rPr>
        <w:t xml:space="preserve"> Las normas para representar metadatos, datos e información son de vital importancia para permitir la interoperabilidad y la utilización de la información a largo plazo.</w:t>
      </w:r>
    </w:p>
    <w:p w14:paraId="28DA81FE" w14:textId="02545AF4" w:rsidR="006139C2" w:rsidRPr="00061C93" w:rsidRDefault="006139C2" w:rsidP="006139C2">
      <w:pPr>
        <w:tabs>
          <w:tab w:val="clear" w:pos="1134"/>
        </w:tabs>
        <w:spacing w:after="240"/>
        <w:ind w:left="720" w:hanging="567"/>
        <w:jc w:val="left"/>
        <w:rPr>
          <w:rFonts w:eastAsiaTheme="minorHAnsi" w:cstheme="majorBidi"/>
          <w:color w:val="008000"/>
          <w:szCs w:val="22"/>
          <w:u w:val="dash"/>
          <w:lang w:val="es-ES"/>
        </w:rPr>
      </w:pPr>
      <w:r w:rsidRPr="00061C93">
        <w:rPr>
          <w:color w:val="008000"/>
          <w:u w:val="dash"/>
          <w:lang w:val="es-ES"/>
        </w:rPr>
        <w:t>3.</w:t>
      </w:r>
      <w:r w:rsidRPr="00061C93">
        <w:rPr>
          <w:color w:val="008000"/>
          <w:u w:val="dash"/>
          <w:lang w:val="es-ES"/>
        </w:rPr>
        <w:tab/>
      </w:r>
      <w:r w:rsidRPr="00061C93">
        <w:rPr>
          <w:b/>
          <w:bCs/>
          <w:color w:val="008000"/>
          <w:u w:val="dash"/>
          <w:lang w:val="es-ES"/>
        </w:rPr>
        <w:t>Publicación e intercambio de información</w:t>
      </w:r>
      <w:r w:rsidR="000434D5" w:rsidRPr="00061C93">
        <w:rPr>
          <w:color w:val="008000"/>
          <w:u w:val="dash"/>
          <w:lang w:val="es-ES"/>
        </w:rPr>
        <w:t>.</w:t>
      </w:r>
      <w:r w:rsidRPr="00061C93">
        <w:rPr>
          <w:color w:val="008000"/>
          <w:u w:val="dash"/>
          <w:lang w:val="es-ES"/>
        </w:rPr>
        <w:t xml:space="preserve"> Creación y publicación de metadatos de localización en un formato normalizado que permita a los usuarios encontrar, acceder y recuperar la información.</w:t>
      </w:r>
    </w:p>
    <w:p w14:paraId="61B9AE4F" w14:textId="77777777" w:rsidR="006139C2" w:rsidRPr="00061C93" w:rsidRDefault="006139C2" w:rsidP="006139C2">
      <w:pPr>
        <w:tabs>
          <w:tab w:val="clear" w:pos="1134"/>
        </w:tabs>
        <w:spacing w:after="240"/>
        <w:ind w:left="720" w:hanging="567"/>
        <w:jc w:val="left"/>
        <w:rPr>
          <w:rFonts w:eastAsiaTheme="minorHAnsi" w:cstheme="majorBidi"/>
          <w:color w:val="008000"/>
          <w:szCs w:val="22"/>
          <w:u w:val="dash"/>
          <w:lang w:val="es-ES"/>
        </w:rPr>
      </w:pPr>
      <w:r w:rsidRPr="00061C93">
        <w:rPr>
          <w:color w:val="008000"/>
          <w:u w:val="dash"/>
          <w:lang w:val="es-ES"/>
        </w:rPr>
        <w:t>4.</w:t>
      </w:r>
      <w:r w:rsidRPr="00061C93">
        <w:rPr>
          <w:color w:val="008000"/>
          <w:u w:val="dash"/>
          <w:lang w:val="es-ES"/>
        </w:rPr>
        <w:tab/>
      </w:r>
      <w:r w:rsidRPr="00061C93">
        <w:rPr>
          <w:b/>
          <w:bCs/>
          <w:color w:val="008000"/>
          <w:u w:val="dash"/>
          <w:lang w:val="es-ES"/>
        </w:rPr>
        <w:t>Uso y comunicación.</w:t>
      </w:r>
      <w:r w:rsidRPr="00061C93">
        <w:rPr>
          <w:color w:val="008000"/>
          <w:u w:val="dash"/>
          <w:lang w:val="es-ES"/>
        </w:rPr>
        <w:t xml:space="preserve"> Publicación de material de orientación sobre el uso de la información publicada, incluidas las limitaciones y la idoneidad de la información y las posibles condiciones de licencia.</w:t>
      </w:r>
    </w:p>
    <w:p w14:paraId="2B610004" w14:textId="77777777" w:rsidR="006139C2" w:rsidRPr="00061C93" w:rsidRDefault="006139C2" w:rsidP="006139C2">
      <w:pPr>
        <w:tabs>
          <w:tab w:val="clear" w:pos="1134"/>
        </w:tabs>
        <w:spacing w:after="240"/>
        <w:ind w:left="720" w:hanging="567"/>
        <w:jc w:val="left"/>
        <w:rPr>
          <w:rFonts w:eastAsiaTheme="minorHAnsi" w:cstheme="majorBidi"/>
          <w:color w:val="008000"/>
          <w:szCs w:val="22"/>
          <w:u w:val="dash"/>
          <w:lang w:val="es-ES"/>
        </w:rPr>
      </w:pPr>
      <w:r w:rsidRPr="00061C93">
        <w:rPr>
          <w:color w:val="008000"/>
          <w:u w:val="dash"/>
          <w:lang w:val="es-ES"/>
        </w:rPr>
        <w:t>5.</w:t>
      </w:r>
      <w:r w:rsidRPr="00061C93">
        <w:rPr>
          <w:color w:val="008000"/>
          <w:u w:val="dash"/>
          <w:lang w:val="es-ES"/>
        </w:rPr>
        <w:tab/>
      </w:r>
      <w:r w:rsidRPr="00061C93">
        <w:rPr>
          <w:b/>
          <w:bCs/>
          <w:color w:val="008000"/>
          <w:u w:val="dash"/>
          <w:lang w:val="es-ES"/>
        </w:rPr>
        <w:t>Almacenamiento, archivo y eliminación.</w:t>
      </w:r>
      <w:r w:rsidRPr="00061C93">
        <w:rPr>
          <w:color w:val="008000"/>
          <w:u w:val="dash"/>
          <w:lang w:val="es-ES"/>
        </w:rPr>
        <w:t xml:space="preserve"> Políticas y procedimientos de continuidad de la actividad y recuperación en caso de catástrofe, así como de conservación y eliminación.</w:t>
      </w:r>
    </w:p>
    <w:p w14:paraId="434A61D5" w14:textId="77777777" w:rsidR="006139C2" w:rsidRPr="00061C93" w:rsidRDefault="006139C2" w:rsidP="006139C2">
      <w:pPr>
        <w:keepNext/>
        <w:spacing w:before="240" w:after="240"/>
        <w:ind w:left="1123" w:hanging="1123"/>
        <w:jc w:val="left"/>
        <w:outlineLvl w:val="4"/>
        <w:rPr>
          <w:b/>
          <w:bCs/>
          <w:color w:val="008000"/>
          <w:u w:val="dash"/>
          <w:lang w:val="es-ES"/>
        </w:rPr>
      </w:pPr>
      <w:r w:rsidRPr="00061C93">
        <w:rPr>
          <w:b/>
          <w:bCs/>
          <w:color w:val="008000"/>
          <w:u w:val="dash"/>
          <w:lang w:val="es-ES"/>
        </w:rPr>
        <w:t>6.1.3</w:t>
      </w:r>
      <w:r w:rsidRPr="00061C93">
        <w:rPr>
          <w:color w:val="008000"/>
          <w:u w:val="dash"/>
          <w:lang w:val="es-ES"/>
        </w:rPr>
        <w:tab/>
      </w:r>
      <w:r w:rsidRPr="00061C93">
        <w:rPr>
          <w:b/>
          <w:bCs/>
          <w:color w:val="008000"/>
          <w:u w:val="dash"/>
          <w:lang w:val="es-ES"/>
        </w:rPr>
        <w:t>Destinatarios previstos</w:t>
      </w:r>
    </w:p>
    <w:p w14:paraId="1798140E" w14:textId="77777777" w:rsidR="006139C2" w:rsidRPr="00061C93" w:rsidRDefault="006139C2" w:rsidP="006139C2">
      <w:pPr>
        <w:spacing w:after="240"/>
        <w:ind w:right="-170"/>
        <w:jc w:val="left"/>
        <w:rPr>
          <w:rFonts w:eastAsiaTheme="minorHAnsi" w:cstheme="majorBidi"/>
          <w:color w:val="008000"/>
          <w:szCs w:val="22"/>
          <w:u w:val="dash"/>
          <w:lang w:val="es-ES"/>
        </w:rPr>
      </w:pPr>
      <w:r w:rsidRPr="00061C93">
        <w:rPr>
          <w:color w:val="008000"/>
          <w:u w:val="dash"/>
          <w:lang w:val="es-ES"/>
        </w:rPr>
        <w:t>6.1.3.1</w:t>
      </w:r>
      <w:r w:rsidRPr="00061C93">
        <w:rPr>
          <w:color w:val="008000"/>
          <w:u w:val="dash"/>
          <w:lang w:val="es-ES"/>
        </w:rPr>
        <w:tab/>
        <w:t>Estas orientaciones se dirigen principalmente al personal de los centros de la OMM que se encarga de planificar y llevar a cabo la creación o adquisición, administración, intercambio y suministro de información relacionada con el sistema Tierra.</w:t>
      </w:r>
    </w:p>
    <w:p w14:paraId="4046113D" w14:textId="77777777" w:rsidR="006139C2" w:rsidRPr="00061C93" w:rsidRDefault="006139C2" w:rsidP="006139C2">
      <w:pPr>
        <w:spacing w:after="240"/>
        <w:ind w:right="-170"/>
        <w:jc w:val="left"/>
        <w:rPr>
          <w:rFonts w:eastAsiaTheme="minorHAnsi" w:cstheme="majorBidi"/>
          <w:color w:val="008000"/>
          <w:szCs w:val="22"/>
          <w:u w:val="dash"/>
          <w:lang w:val="es-ES"/>
        </w:rPr>
      </w:pPr>
      <w:r w:rsidRPr="00061C93">
        <w:rPr>
          <w:color w:val="008000"/>
          <w:u w:val="dash"/>
          <w:lang w:val="es-ES"/>
        </w:rPr>
        <w:t>6.1.3.2</w:t>
      </w:r>
      <w:r w:rsidRPr="00061C93">
        <w:rPr>
          <w:color w:val="008000"/>
          <w:u w:val="dash"/>
          <w:lang w:val="es-ES"/>
        </w:rPr>
        <w:tab/>
        <w:t>En concreto, las directrices se dirigen a cinco destinatarios principales a lo largo del ciclo de vida de la información:</w:t>
      </w:r>
    </w:p>
    <w:p w14:paraId="5B1014D2" w14:textId="08FD5E85" w:rsidR="006139C2" w:rsidRPr="00061C93" w:rsidRDefault="006139C2" w:rsidP="006139C2">
      <w:pPr>
        <w:tabs>
          <w:tab w:val="clear" w:pos="1134"/>
        </w:tabs>
        <w:spacing w:after="240"/>
        <w:ind w:left="1134" w:hanging="567"/>
        <w:jc w:val="left"/>
        <w:rPr>
          <w:rFonts w:eastAsiaTheme="minorHAnsi" w:cstheme="majorBidi"/>
          <w:color w:val="008000"/>
          <w:szCs w:val="22"/>
          <w:u w:val="dash"/>
          <w:lang w:val="es-ES"/>
        </w:rPr>
      </w:pPr>
      <w:r w:rsidRPr="00061C93">
        <w:rPr>
          <w:color w:val="008000"/>
          <w:u w:val="dash"/>
          <w:lang w:val="es-ES"/>
        </w:rPr>
        <w:t>1.</w:t>
      </w:r>
      <w:r w:rsidRPr="00061C93">
        <w:rPr>
          <w:color w:val="008000"/>
          <w:u w:val="dash"/>
          <w:lang w:val="es-ES"/>
        </w:rPr>
        <w:tab/>
        <w:t>Los productores o generadores de información (</w:t>
      </w:r>
      <w:r w:rsidR="00044D37" w:rsidRPr="00061C93">
        <w:rPr>
          <w:color w:val="008000"/>
          <w:u w:val="dash"/>
          <w:lang w:val="es-ES"/>
        </w:rPr>
        <w:t>quienes</w:t>
      </w:r>
      <w:r w:rsidRPr="00061C93">
        <w:rPr>
          <w:color w:val="008000"/>
          <w:u w:val="dash"/>
          <w:lang w:val="es-ES"/>
        </w:rPr>
        <w:t xml:space="preserve"> </w:t>
      </w:r>
      <w:r w:rsidR="00044D37" w:rsidRPr="00061C93">
        <w:rPr>
          <w:color w:val="008000"/>
          <w:u w:val="dash"/>
          <w:lang w:val="es-ES"/>
        </w:rPr>
        <w:t xml:space="preserve">la </w:t>
      </w:r>
      <w:r w:rsidRPr="00061C93">
        <w:rPr>
          <w:color w:val="008000"/>
          <w:u w:val="dash"/>
          <w:lang w:val="es-ES"/>
        </w:rPr>
        <w:t>crean o adquieren)</w:t>
      </w:r>
      <w:r w:rsidR="00C162DD" w:rsidRPr="00061C93">
        <w:rPr>
          <w:color w:val="008000"/>
          <w:u w:val="dash"/>
          <w:lang w:val="es-ES"/>
        </w:rPr>
        <w:t>, que</w:t>
      </w:r>
      <w:r w:rsidRPr="00061C93">
        <w:rPr>
          <w:color w:val="008000"/>
          <w:u w:val="dash"/>
          <w:lang w:val="es-ES"/>
        </w:rPr>
        <w:t xml:space="preserve"> deben garantizar la calidad científica de la información en la que se basan.</w:t>
      </w:r>
    </w:p>
    <w:p w14:paraId="12FB96F5" w14:textId="1AA9FF8D" w:rsidR="006139C2" w:rsidRPr="00061C93" w:rsidRDefault="006139C2" w:rsidP="006139C2">
      <w:pPr>
        <w:tabs>
          <w:tab w:val="clear" w:pos="1134"/>
        </w:tabs>
        <w:spacing w:after="240"/>
        <w:ind w:left="1134" w:hanging="567"/>
        <w:jc w:val="left"/>
        <w:rPr>
          <w:rFonts w:eastAsiaTheme="minorHAnsi" w:cstheme="majorBidi"/>
          <w:color w:val="008000"/>
          <w:szCs w:val="22"/>
          <w:u w:val="dash"/>
          <w:lang w:val="es-ES"/>
        </w:rPr>
      </w:pPr>
      <w:r w:rsidRPr="00061C93">
        <w:rPr>
          <w:color w:val="008000"/>
          <w:u w:val="dash"/>
          <w:lang w:val="es-ES"/>
        </w:rPr>
        <w:t>2.</w:t>
      </w:r>
      <w:r w:rsidRPr="00061C93">
        <w:rPr>
          <w:color w:val="008000"/>
          <w:u w:val="dash"/>
          <w:lang w:val="es-ES"/>
        </w:rPr>
        <w:tab/>
      </w:r>
      <w:r w:rsidR="00850CD6" w:rsidRPr="00061C93">
        <w:rPr>
          <w:color w:val="008000"/>
          <w:u w:val="dash"/>
          <w:lang w:val="es-ES"/>
        </w:rPr>
        <w:t>Los g</w:t>
      </w:r>
      <w:r w:rsidRPr="00061C93">
        <w:rPr>
          <w:color w:val="008000"/>
          <w:u w:val="dash"/>
          <w:lang w:val="es-ES"/>
        </w:rPr>
        <w:t>estores de la información (</w:t>
      </w:r>
      <w:r w:rsidR="00044D37" w:rsidRPr="00061C93">
        <w:rPr>
          <w:color w:val="008000"/>
          <w:u w:val="dash"/>
          <w:lang w:val="es-ES"/>
        </w:rPr>
        <w:t>quienes la</w:t>
      </w:r>
      <w:r w:rsidRPr="00061C93">
        <w:rPr>
          <w:color w:val="008000"/>
          <w:u w:val="dash"/>
          <w:lang w:val="es-ES"/>
        </w:rPr>
        <w:t xml:space="preserve"> administran).</w:t>
      </w:r>
    </w:p>
    <w:p w14:paraId="58DAE03D" w14:textId="266772E3" w:rsidR="006139C2" w:rsidRPr="00061C93" w:rsidRDefault="006139C2" w:rsidP="006139C2">
      <w:pPr>
        <w:tabs>
          <w:tab w:val="clear" w:pos="1134"/>
        </w:tabs>
        <w:spacing w:after="240"/>
        <w:ind w:left="1134" w:hanging="567"/>
        <w:jc w:val="left"/>
        <w:rPr>
          <w:rFonts w:eastAsiaTheme="minorHAnsi" w:cstheme="majorBidi"/>
          <w:color w:val="008000"/>
          <w:szCs w:val="22"/>
          <w:u w:val="dash"/>
          <w:lang w:val="es-ES"/>
        </w:rPr>
      </w:pPr>
      <w:r w:rsidRPr="00061C93">
        <w:rPr>
          <w:color w:val="008000"/>
          <w:u w:val="dash"/>
          <w:lang w:val="es-ES"/>
        </w:rPr>
        <w:t>3.</w:t>
      </w:r>
      <w:r w:rsidRPr="00061C93">
        <w:rPr>
          <w:color w:val="008000"/>
          <w:u w:val="dash"/>
          <w:lang w:val="es-ES"/>
        </w:rPr>
        <w:tab/>
      </w:r>
      <w:r w:rsidR="00DB7B84" w:rsidRPr="00061C93">
        <w:rPr>
          <w:color w:val="008000"/>
          <w:u w:val="dash"/>
          <w:lang w:val="es-ES"/>
        </w:rPr>
        <w:t>Los p</w:t>
      </w:r>
      <w:r w:rsidRPr="00061C93">
        <w:rPr>
          <w:color w:val="008000"/>
          <w:u w:val="dash"/>
          <w:lang w:val="es-ES"/>
        </w:rPr>
        <w:t>roveedores o publicadores de información (</w:t>
      </w:r>
      <w:r w:rsidR="00044D37" w:rsidRPr="00061C93">
        <w:rPr>
          <w:color w:val="008000"/>
          <w:u w:val="dash"/>
          <w:lang w:val="es-ES"/>
        </w:rPr>
        <w:t>quienes la</w:t>
      </w:r>
      <w:r w:rsidRPr="00061C93">
        <w:rPr>
          <w:color w:val="008000"/>
          <w:u w:val="dash"/>
          <w:lang w:val="es-ES"/>
        </w:rPr>
        <w:t xml:space="preserve"> divulgan)</w:t>
      </w:r>
      <w:r w:rsidR="00C162DD" w:rsidRPr="00061C93">
        <w:rPr>
          <w:color w:val="008000"/>
          <w:u w:val="dash"/>
          <w:lang w:val="es-ES"/>
        </w:rPr>
        <w:t>, que se encargan</w:t>
      </w:r>
      <w:r w:rsidRPr="00061C93">
        <w:rPr>
          <w:color w:val="008000"/>
          <w:u w:val="dash"/>
          <w:lang w:val="es-ES"/>
        </w:rPr>
        <w:t xml:space="preserve"> de suministrar la información y de garantizar que se habilite el acceso adecuado, que existan acuerdos de concesión de licencias, etc.</w:t>
      </w:r>
    </w:p>
    <w:p w14:paraId="5FD95694" w14:textId="7E74D12A" w:rsidR="006139C2" w:rsidRPr="00061C93" w:rsidRDefault="006139C2" w:rsidP="006139C2">
      <w:pPr>
        <w:tabs>
          <w:tab w:val="clear" w:pos="1134"/>
        </w:tabs>
        <w:spacing w:after="240"/>
        <w:ind w:left="1134" w:hanging="567"/>
        <w:jc w:val="left"/>
        <w:rPr>
          <w:rFonts w:eastAsiaTheme="minorHAnsi" w:cstheme="majorBidi"/>
          <w:color w:val="008000"/>
          <w:szCs w:val="22"/>
          <w:u w:val="dash"/>
          <w:lang w:val="es-ES"/>
        </w:rPr>
      </w:pPr>
      <w:r w:rsidRPr="00061C93">
        <w:rPr>
          <w:color w:val="008000"/>
          <w:u w:val="dash"/>
          <w:lang w:val="es-ES"/>
        </w:rPr>
        <w:t>4.</w:t>
      </w:r>
      <w:r w:rsidRPr="00061C93">
        <w:rPr>
          <w:color w:val="008000"/>
          <w:u w:val="dash"/>
          <w:lang w:val="es-ES"/>
        </w:rPr>
        <w:tab/>
      </w:r>
      <w:r w:rsidR="00DB7B84" w:rsidRPr="00061C93">
        <w:rPr>
          <w:color w:val="008000"/>
          <w:u w:val="dash"/>
          <w:lang w:val="es-ES"/>
        </w:rPr>
        <w:t>Los p</w:t>
      </w:r>
      <w:r w:rsidRPr="00061C93">
        <w:rPr>
          <w:color w:val="008000"/>
          <w:u w:val="dash"/>
          <w:lang w:val="es-ES"/>
        </w:rPr>
        <w:t>roveedores de servicios (</w:t>
      </w:r>
      <w:r w:rsidR="00044D37" w:rsidRPr="00061C93">
        <w:rPr>
          <w:color w:val="008000"/>
          <w:u w:val="dash"/>
          <w:lang w:val="es-ES"/>
        </w:rPr>
        <w:t>quienes la</w:t>
      </w:r>
      <w:r w:rsidRPr="00061C93">
        <w:rPr>
          <w:color w:val="008000"/>
          <w:u w:val="dash"/>
          <w:lang w:val="es-ES"/>
        </w:rPr>
        <w:t xml:space="preserve"> difunden</w:t>
      </w:r>
      <w:r w:rsidR="007A7CF5" w:rsidRPr="00061C93">
        <w:rPr>
          <w:color w:val="008000"/>
          <w:u w:val="dash"/>
          <w:lang w:val="es-ES"/>
        </w:rPr>
        <w:t>), que se ocupan</w:t>
      </w:r>
      <w:r w:rsidRPr="00061C93">
        <w:rPr>
          <w:color w:val="008000"/>
          <w:u w:val="dash"/>
          <w:lang w:val="es-ES"/>
        </w:rPr>
        <w:t xml:space="preserve"> de garantizar la disponibilidad de la información y mantener la capacidad de acceso fácil y seguro a la misma.</w:t>
      </w:r>
    </w:p>
    <w:p w14:paraId="2FDB647A" w14:textId="0CB0903E" w:rsidR="006139C2" w:rsidRPr="00061C93" w:rsidRDefault="006139C2" w:rsidP="006139C2">
      <w:pPr>
        <w:tabs>
          <w:tab w:val="clear" w:pos="1134"/>
        </w:tabs>
        <w:spacing w:after="240"/>
        <w:ind w:left="1134" w:hanging="567"/>
        <w:jc w:val="left"/>
        <w:rPr>
          <w:rFonts w:eastAsiaTheme="minorHAnsi" w:cstheme="majorBidi"/>
          <w:color w:val="008000"/>
          <w:szCs w:val="22"/>
          <w:u w:val="dash"/>
          <w:lang w:val="es-ES"/>
        </w:rPr>
      </w:pPr>
      <w:r w:rsidRPr="00061C93">
        <w:rPr>
          <w:color w:val="008000"/>
          <w:u w:val="dash"/>
          <w:lang w:val="es-ES"/>
        </w:rPr>
        <w:t>5.</w:t>
      </w:r>
      <w:r w:rsidRPr="00061C93">
        <w:rPr>
          <w:color w:val="008000"/>
          <w:u w:val="dash"/>
          <w:lang w:val="es-ES"/>
        </w:rPr>
        <w:tab/>
      </w:r>
      <w:r w:rsidR="00DB7B84" w:rsidRPr="00061C93">
        <w:rPr>
          <w:color w:val="008000"/>
          <w:u w:val="dash"/>
          <w:lang w:val="es-ES"/>
        </w:rPr>
        <w:t>Los c</w:t>
      </w:r>
      <w:r w:rsidRPr="00061C93">
        <w:rPr>
          <w:color w:val="008000"/>
          <w:u w:val="dash"/>
          <w:lang w:val="es-ES"/>
        </w:rPr>
        <w:t xml:space="preserve">onsumidores de </w:t>
      </w:r>
      <w:r w:rsidR="00463340" w:rsidRPr="00061C93">
        <w:rPr>
          <w:color w:val="008000"/>
          <w:u w:val="dash"/>
          <w:lang w:val="es-ES"/>
        </w:rPr>
        <w:t xml:space="preserve">la </w:t>
      </w:r>
      <w:r w:rsidRPr="00061C93">
        <w:rPr>
          <w:color w:val="008000"/>
          <w:u w:val="dash"/>
          <w:lang w:val="es-ES"/>
        </w:rPr>
        <w:t>información (</w:t>
      </w:r>
      <w:r w:rsidR="00044D37" w:rsidRPr="00061C93">
        <w:rPr>
          <w:color w:val="008000"/>
          <w:u w:val="dash"/>
          <w:lang w:val="es-ES"/>
        </w:rPr>
        <w:t>quienes</w:t>
      </w:r>
      <w:r w:rsidRPr="00061C93">
        <w:rPr>
          <w:color w:val="008000"/>
          <w:u w:val="dash"/>
          <w:lang w:val="es-ES"/>
        </w:rPr>
        <w:t xml:space="preserve"> la utilizan)</w:t>
      </w:r>
      <w:r w:rsidR="00156CAF" w:rsidRPr="00061C93">
        <w:rPr>
          <w:color w:val="008000"/>
          <w:u w:val="dash"/>
          <w:lang w:val="es-ES"/>
        </w:rPr>
        <w:t>, que</w:t>
      </w:r>
      <w:r w:rsidRPr="00061C93">
        <w:rPr>
          <w:color w:val="008000"/>
          <w:u w:val="dash"/>
          <w:lang w:val="es-ES"/>
        </w:rPr>
        <w:t xml:space="preserve"> deben comprender las restricciones, derechos, responsabilidades y limitaciones asociadas a la información, así como su adecuación al uso o la finalidad previstos.</w:t>
      </w:r>
    </w:p>
    <w:p w14:paraId="0EAA67B4" w14:textId="77777777" w:rsidR="006139C2" w:rsidRPr="00061C93" w:rsidRDefault="006139C2" w:rsidP="006139C2">
      <w:pPr>
        <w:keepNext/>
        <w:tabs>
          <w:tab w:val="clear" w:pos="1134"/>
        </w:tabs>
        <w:spacing w:before="480" w:after="200"/>
        <w:ind w:left="1123" w:hanging="1123"/>
        <w:jc w:val="left"/>
        <w:outlineLvl w:val="3"/>
        <w:rPr>
          <w:rFonts w:eastAsiaTheme="minorHAnsi" w:cstheme="majorBidi"/>
          <w:b/>
          <w:bCs/>
          <w:caps/>
          <w:color w:val="008000"/>
          <w:u w:val="dash"/>
          <w:lang w:val="es-ES"/>
        </w:rPr>
      </w:pPr>
      <w:r w:rsidRPr="00061C93">
        <w:rPr>
          <w:b/>
          <w:bCs/>
          <w:color w:val="008000"/>
          <w:u w:val="dash"/>
          <w:lang w:val="es-ES"/>
        </w:rPr>
        <w:lastRenderedPageBreak/>
        <w:t>6.2</w:t>
      </w:r>
      <w:r w:rsidRPr="00061C93">
        <w:rPr>
          <w:color w:val="008000"/>
          <w:u w:val="dash"/>
          <w:lang w:val="es-ES"/>
        </w:rPr>
        <w:tab/>
      </w:r>
      <w:r w:rsidRPr="00061C93">
        <w:rPr>
          <w:b/>
          <w:bCs/>
          <w:color w:val="008000"/>
          <w:u w:val="dash"/>
          <w:lang w:val="es-ES"/>
        </w:rPr>
        <w:t>PRINCIPIOS DE LA GESTIÓN DE LA INFORMACIÓN</w:t>
      </w:r>
    </w:p>
    <w:p w14:paraId="3A590D87" w14:textId="15B2071B" w:rsidR="006139C2" w:rsidRPr="00061C93" w:rsidRDefault="006139C2" w:rsidP="006139C2">
      <w:pPr>
        <w:spacing w:after="240"/>
        <w:jc w:val="left"/>
        <w:rPr>
          <w:rFonts w:eastAsiaTheme="minorHAnsi" w:cstheme="majorBidi"/>
          <w:color w:val="008000"/>
          <w:szCs w:val="22"/>
          <w:u w:val="dash"/>
          <w:lang w:val="es-ES"/>
        </w:rPr>
      </w:pPr>
      <w:r w:rsidRPr="00061C93">
        <w:rPr>
          <w:color w:val="008000"/>
          <w:u w:val="dash"/>
          <w:lang w:val="es-ES"/>
        </w:rPr>
        <w:t xml:space="preserve">La gestión eficaz de la información es esencial para que los centros de la OMM puedan ofrecer servicios operativos e información fidedigna, fluida, segura y oportuna. Los principios que se exponen a continuación sustentan esta gestión a lo largo de todo el ciclo de vida de la información y proporcionan un marco para dicha gestión. Los principios </w:t>
      </w:r>
      <w:r w:rsidR="00875946" w:rsidRPr="00061C93">
        <w:rPr>
          <w:color w:val="008000"/>
          <w:u w:val="dash"/>
          <w:lang w:val="es-ES"/>
        </w:rPr>
        <w:t>son independientes</w:t>
      </w:r>
      <w:r w:rsidRPr="00061C93">
        <w:rPr>
          <w:color w:val="008000"/>
          <w:u w:val="dash"/>
          <w:lang w:val="es-ES"/>
        </w:rPr>
        <w:t xml:space="preserve"> del tipo de información y en gran medida de la tecnología, por lo que se espera que permanezcan estables a lo largo del tiempo.</w:t>
      </w:r>
    </w:p>
    <w:p w14:paraId="0568C32C" w14:textId="77777777" w:rsidR="006139C2" w:rsidRPr="00061C93" w:rsidRDefault="006139C2" w:rsidP="006139C2">
      <w:pPr>
        <w:keepNext/>
        <w:spacing w:before="240" w:after="240"/>
        <w:ind w:left="1123" w:hanging="1123"/>
        <w:jc w:val="left"/>
        <w:outlineLvl w:val="4"/>
        <w:rPr>
          <w:b/>
          <w:bCs/>
          <w:color w:val="008000"/>
          <w:u w:val="dash"/>
          <w:lang w:val="es-ES"/>
        </w:rPr>
      </w:pPr>
      <w:r w:rsidRPr="00061C93">
        <w:rPr>
          <w:b/>
          <w:bCs/>
          <w:color w:val="008000"/>
          <w:u w:val="dash"/>
          <w:lang w:val="es-ES"/>
        </w:rPr>
        <w:t>6.2.1</w:t>
      </w:r>
      <w:r w:rsidRPr="00061C93">
        <w:rPr>
          <w:color w:val="008000"/>
          <w:u w:val="dash"/>
          <w:lang w:val="es-ES"/>
        </w:rPr>
        <w:tab/>
      </w:r>
      <w:r w:rsidRPr="00061C93">
        <w:rPr>
          <w:b/>
          <w:bCs/>
          <w:color w:val="008000"/>
          <w:u w:val="dash"/>
          <w:lang w:val="es-ES"/>
        </w:rPr>
        <w:t>Principio 1: La información es un activo valioso</w:t>
      </w:r>
    </w:p>
    <w:p w14:paraId="1F141B45" w14:textId="69C74569" w:rsidR="006139C2" w:rsidRPr="00061C93" w:rsidRDefault="006139C2" w:rsidP="006139C2">
      <w:pPr>
        <w:spacing w:after="240"/>
        <w:jc w:val="left"/>
        <w:rPr>
          <w:rFonts w:eastAsiaTheme="minorHAnsi" w:cstheme="majorBidi"/>
          <w:color w:val="008000"/>
          <w:szCs w:val="22"/>
          <w:u w:val="dash"/>
          <w:lang w:val="es-ES"/>
        </w:rPr>
      </w:pPr>
      <w:r w:rsidRPr="00061C93">
        <w:rPr>
          <w:color w:val="008000"/>
          <w:u w:val="dash"/>
          <w:lang w:val="es-ES"/>
        </w:rPr>
        <w:t>6.2.1.1</w:t>
      </w:r>
      <w:r w:rsidRPr="00061C93">
        <w:rPr>
          <w:color w:val="008000"/>
          <w:u w:val="dash"/>
          <w:lang w:val="es-ES"/>
        </w:rPr>
        <w:tab/>
        <w:t>Un activo de información es información que tiene valor. Este valor puede estar relacionado con el costo de generación y recopilación de la información, con la inmediatez de su uso o con la conservación a más largo plazo y la posterior reutilización de la información.</w:t>
      </w:r>
    </w:p>
    <w:p w14:paraId="6166E6F4" w14:textId="57D29BD9" w:rsidR="006139C2" w:rsidRPr="00061C93" w:rsidRDefault="006139C2" w:rsidP="006139C2">
      <w:pPr>
        <w:spacing w:after="240"/>
        <w:jc w:val="left"/>
        <w:rPr>
          <w:rFonts w:eastAsiaTheme="minorHAnsi" w:cstheme="majorBidi"/>
          <w:color w:val="008000"/>
          <w:szCs w:val="22"/>
          <w:u w:val="dash"/>
          <w:lang w:val="es-ES"/>
        </w:rPr>
      </w:pPr>
      <w:r w:rsidRPr="00061C93">
        <w:rPr>
          <w:color w:val="008000"/>
          <w:u w:val="dash"/>
          <w:lang w:val="es-ES"/>
        </w:rPr>
        <w:t>6.2.1.2</w:t>
      </w:r>
      <w:r w:rsidRPr="00061C93">
        <w:rPr>
          <w:color w:val="008000"/>
          <w:u w:val="dash"/>
          <w:lang w:val="es-ES"/>
        </w:rPr>
        <w:tab/>
        <w:t>Este valor debe ser reconocible y cuantificable y el activo debe tener un ciclo de vida identificable. También deben determinarse los riesgos asociados a un activo de información</w:t>
      </w:r>
      <w:r w:rsidR="00942223" w:rsidRPr="00061C93">
        <w:rPr>
          <w:color w:val="008000"/>
          <w:u w:val="dash"/>
          <w:lang w:val="es-ES"/>
        </w:rPr>
        <w:t xml:space="preserve"> y los que entraña el propio activo</w:t>
      </w:r>
      <w:r w:rsidRPr="00061C93">
        <w:rPr>
          <w:color w:val="008000"/>
          <w:u w:val="dash"/>
          <w:lang w:val="es-ES"/>
        </w:rPr>
        <w:t>. Así, la gestión de la información debe considerarse parte integrante de las responsabilidades de un centro de la OMM y debe contar con los recursos adecuados durante todo el ciclo de vida de la información.</w:t>
      </w:r>
    </w:p>
    <w:p w14:paraId="43B70405" w14:textId="77777777" w:rsidR="006139C2" w:rsidRPr="00061C93" w:rsidRDefault="006139C2" w:rsidP="006139C2">
      <w:pPr>
        <w:keepNext/>
        <w:spacing w:before="240" w:after="240"/>
        <w:ind w:left="1123" w:hanging="1123"/>
        <w:jc w:val="left"/>
        <w:outlineLvl w:val="4"/>
        <w:rPr>
          <w:b/>
          <w:bCs/>
          <w:color w:val="008000"/>
          <w:u w:val="dash"/>
          <w:lang w:val="es-ES"/>
        </w:rPr>
      </w:pPr>
      <w:r w:rsidRPr="00061C93">
        <w:rPr>
          <w:b/>
          <w:bCs/>
          <w:color w:val="008000"/>
          <w:u w:val="dash"/>
          <w:lang w:val="es-ES"/>
        </w:rPr>
        <w:t>6.2.2</w:t>
      </w:r>
      <w:r w:rsidRPr="00061C93">
        <w:rPr>
          <w:color w:val="008000"/>
          <w:u w:val="dash"/>
          <w:lang w:val="es-ES"/>
        </w:rPr>
        <w:tab/>
      </w:r>
      <w:r w:rsidRPr="00061C93">
        <w:rPr>
          <w:b/>
          <w:bCs/>
          <w:color w:val="008000"/>
          <w:u w:val="dash"/>
          <w:lang w:val="es-ES"/>
        </w:rPr>
        <w:t>Principio 2: La información debe gestionarse</w:t>
      </w:r>
    </w:p>
    <w:p w14:paraId="5F220470" w14:textId="73CE8435" w:rsidR="006139C2" w:rsidRPr="00061C93" w:rsidRDefault="006139C2" w:rsidP="006139C2">
      <w:pPr>
        <w:spacing w:after="240"/>
        <w:ind w:right="-170"/>
        <w:jc w:val="left"/>
        <w:rPr>
          <w:rFonts w:eastAsiaTheme="minorHAnsi" w:cstheme="majorBidi"/>
          <w:color w:val="008000"/>
          <w:szCs w:val="22"/>
          <w:u w:val="dash"/>
          <w:lang w:val="es-ES"/>
        </w:rPr>
      </w:pPr>
      <w:r w:rsidRPr="00061C93">
        <w:rPr>
          <w:color w:val="008000"/>
          <w:u w:val="dash"/>
          <w:lang w:val="es-ES"/>
        </w:rPr>
        <w:t>6.2.2.1</w:t>
      </w:r>
      <w:r w:rsidRPr="00061C93">
        <w:rPr>
          <w:color w:val="008000"/>
          <w:u w:val="dash"/>
          <w:lang w:val="es-ES"/>
        </w:rPr>
        <w:tab/>
        <w:t xml:space="preserve">Un activo de información debe gestionarse a lo largo de todo su ciclo de vida, desde su creación hasta su uso y su posible eliminación, de manera que se valorice, se maximicen sus beneficios y se refleje su valor </w:t>
      </w:r>
      <w:r w:rsidR="00AE3B2F" w:rsidRPr="00061C93">
        <w:rPr>
          <w:color w:val="008000"/>
          <w:u w:val="dash"/>
          <w:lang w:val="es-ES"/>
        </w:rPr>
        <w:t>a lo largo d</w:t>
      </w:r>
      <w:r w:rsidRPr="00061C93">
        <w:rPr>
          <w:color w:val="008000"/>
          <w:u w:val="dash"/>
          <w:lang w:val="es-ES"/>
        </w:rPr>
        <w:t>el tiempo y en sus diferentes usos.</w:t>
      </w:r>
    </w:p>
    <w:p w14:paraId="3711279C" w14:textId="6B0C7432" w:rsidR="006139C2" w:rsidRPr="00061C93" w:rsidRDefault="006139C2" w:rsidP="006139C2">
      <w:pPr>
        <w:spacing w:after="240"/>
        <w:ind w:right="-170"/>
        <w:jc w:val="left"/>
        <w:rPr>
          <w:rFonts w:eastAsiaTheme="minorHAnsi" w:cstheme="majorBidi"/>
          <w:color w:val="008000"/>
          <w:szCs w:val="22"/>
          <w:u w:val="dash"/>
          <w:lang w:val="es-ES"/>
        </w:rPr>
      </w:pPr>
      <w:r w:rsidRPr="00061C93">
        <w:rPr>
          <w:color w:val="008000"/>
          <w:u w:val="dash"/>
          <w:lang w:val="es-ES"/>
        </w:rPr>
        <w:t>6.2.2.2</w:t>
      </w:r>
      <w:r w:rsidRPr="00061C93">
        <w:rPr>
          <w:color w:val="008000"/>
          <w:u w:val="dash"/>
          <w:lang w:val="es-ES"/>
        </w:rPr>
        <w:tab/>
        <w:t>Los gestores de la información deben tener en cuenta todo el ciclo de vida de la información, desde la definición de las necesidades y los estudios de viabilidad hasta la creación, la garantía de calidad, el mantenimiento, la reutilización, el archivo y la eliminación. Debe prestarse especial atención a la eliminación, de manera que solo se destruya la información cuando esta haya dejado de ser útil para todas las categorías de usuarios.</w:t>
      </w:r>
    </w:p>
    <w:p w14:paraId="28296D3B" w14:textId="3C56DA96" w:rsidR="006139C2" w:rsidRPr="00061C93" w:rsidRDefault="006139C2" w:rsidP="006139C2">
      <w:pPr>
        <w:spacing w:after="240"/>
        <w:ind w:right="-227"/>
        <w:jc w:val="left"/>
        <w:rPr>
          <w:rFonts w:eastAsiaTheme="minorHAnsi" w:cstheme="majorBidi"/>
          <w:color w:val="008000"/>
          <w:szCs w:val="22"/>
          <w:u w:val="dash"/>
          <w:lang w:val="es-ES"/>
        </w:rPr>
      </w:pPr>
      <w:r w:rsidRPr="00061C93">
        <w:rPr>
          <w:color w:val="008000"/>
          <w:u w:val="dash"/>
          <w:lang w:val="es-ES"/>
        </w:rPr>
        <w:t>6.2.2.3</w:t>
      </w:r>
      <w:r w:rsidRPr="00061C93">
        <w:rPr>
          <w:color w:val="008000"/>
          <w:u w:val="dash"/>
          <w:lang w:val="es-ES"/>
        </w:rPr>
        <w:tab/>
        <w:t>Un personal calificado y que reúna las competencias adecuadas, con funciones y responsabilidades claras, debe aplicar un marco de custodia sólido en materia de seguridad, confidencialidad y otros requisitos legales de los distintos tipos de información.</w:t>
      </w:r>
    </w:p>
    <w:p w14:paraId="585036F1" w14:textId="77777777" w:rsidR="006139C2" w:rsidRPr="00061C93" w:rsidRDefault="006139C2" w:rsidP="006139C2">
      <w:pPr>
        <w:keepNext/>
        <w:spacing w:before="240" w:after="240"/>
        <w:ind w:left="1123" w:hanging="1123"/>
        <w:jc w:val="left"/>
        <w:outlineLvl w:val="4"/>
        <w:rPr>
          <w:b/>
          <w:bCs/>
          <w:color w:val="008000"/>
          <w:u w:val="dash"/>
          <w:lang w:val="es-ES"/>
        </w:rPr>
      </w:pPr>
      <w:r w:rsidRPr="00061C93">
        <w:rPr>
          <w:b/>
          <w:bCs/>
          <w:color w:val="008000"/>
          <w:u w:val="dash"/>
          <w:lang w:val="es-ES"/>
        </w:rPr>
        <w:t>6.2.3</w:t>
      </w:r>
      <w:r w:rsidRPr="00061C93">
        <w:rPr>
          <w:color w:val="008000"/>
          <w:u w:val="dash"/>
          <w:lang w:val="es-ES"/>
        </w:rPr>
        <w:tab/>
      </w:r>
      <w:r w:rsidRPr="00061C93">
        <w:rPr>
          <w:b/>
          <w:bCs/>
          <w:color w:val="008000"/>
          <w:u w:val="dash"/>
          <w:lang w:val="es-ES"/>
        </w:rPr>
        <w:t>Principio 3: La información debe adecuarse a su finalidad</w:t>
      </w:r>
    </w:p>
    <w:p w14:paraId="18589278" w14:textId="77777777" w:rsidR="006139C2" w:rsidRPr="00061C93" w:rsidRDefault="006139C2" w:rsidP="006139C2">
      <w:pPr>
        <w:spacing w:after="240"/>
        <w:ind w:right="-170"/>
        <w:jc w:val="left"/>
        <w:rPr>
          <w:rFonts w:eastAsiaTheme="minorHAnsi" w:cstheme="majorBidi"/>
          <w:color w:val="008000"/>
          <w:szCs w:val="22"/>
          <w:u w:val="dash"/>
          <w:lang w:val="es-ES"/>
        </w:rPr>
      </w:pPr>
      <w:r w:rsidRPr="00061C93">
        <w:rPr>
          <w:color w:val="008000"/>
          <w:u w:val="dash"/>
          <w:lang w:val="es-ES"/>
        </w:rPr>
        <w:t xml:space="preserve">6.2.3.1 </w:t>
      </w:r>
      <w:r w:rsidRPr="00061C93">
        <w:rPr>
          <w:color w:val="008000"/>
          <w:u w:val="dash"/>
          <w:lang w:val="es-ES"/>
        </w:rPr>
        <w:tab/>
        <w:t>La información debe desarrollarse y gestionarse de acuerdo con su función y uso para usuarios internos y externos.</w:t>
      </w:r>
    </w:p>
    <w:p w14:paraId="18F7D40C" w14:textId="77777777" w:rsidR="006139C2" w:rsidRPr="00061C93" w:rsidRDefault="006139C2" w:rsidP="006139C2">
      <w:pPr>
        <w:spacing w:after="240"/>
        <w:ind w:right="-170"/>
        <w:jc w:val="left"/>
        <w:rPr>
          <w:rFonts w:eastAsiaTheme="minorHAnsi" w:cstheme="majorBidi"/>
          <w:color w:val="008000"/>
          <w:szCs w:val="22"/>
          <w:u w:val="dash"/>
          <w:lang w:val="es-ES"/>
        </w:rPr>
      </w:pPr>
      <w:r w:rsidRPr="00061C93">
        <w:rPr>
          <w:color w:val="008000"/>
          <w:u w:val="dash"/>
          <w:lang w:val="es-ES"/>
        </w:rPr>
        <w:t xml:space="preserve">6.2.3.2 </w:t>
      </w:r>
      <w:r w:rsidRPr="00061C93">
        <w:rPr>
          <w:color w:val="008000"/>
          <w:u w:val="dash"/>
          <w:lang w:val="es-ES"/>
        </w:rPr>
        <w:tab/>
        <w:t>Los centros de la OMM deberán evaluar periódicamente la información para asegurarse de que se ajusta a su finalidad y de que los procesos, los procedimientos y la documentación son adecuados.</w:t>
      </w:r>
    </w:p>
    <w:p w14:paraId="768E8AA7" w14:textId="77777777" w:rsidR="006139C2" w:rsidRPr="00061C93" w:rsidRDefault="006139C2" w:rsidP="006139C2">
      <w:pPr>
        <w:spacing w:after="240"/>
        <w:ind w:right="-170"/>
        <w:jc w:val="left"/>
        <w:rPr>
          <w:rFonts w:eastAsia="Calibri" w:cstheme="majorBidi"/>
          <w:color w:val="008000"/>
          <w:szCs w:val="22"/>
          <w:u w:val="dash"/>
          <w:lang w:val="es-ES"/>
        </w:rPr>
      </w:pPr>
      <w:r w:rsidRPr="00061C93">
        <w:rPr>
          <w:color w:val="008000"/>
          <w:u w:val="dash"/>
          <w:lang w:val="es-ES"/>
        </w:rPr>
        <w:t xml:space="preserve">6.2.3.3 </w:t>
      </w:r>
      <w:r w:rsidRPr="00061C93">
        <w:rPr>
          <w:color w:val="008000"/>
          <w:u w:val="dash"/>
          <w:lang w:val="es-ES"/>
        </w:rPr>
        <w:tab/>
        <w:t xml:space="preserve">Los procesos deberán ajustarse a las disposiciones generales y los principios de gestión de la calidad que se describen en el </w:t>
      </w:r>
      <w:r w:rsidRPr="00061C93">
        <w:rPr>
          <w:i/>
          <w:iCs/>
          <w:color w:val="008000"/>
          <w:u w:val="dash"/>
          <w:lang w:val="es-ES"/>
        </w:rPr>
        <w:t xml:space="preserve">Reglamento Técnico </w:t>
      </w:r>
      <w:r w:rsidRPr="00061C93">
        <w:rPr>
          <w:color w:val="008000"/>
          <w:u w:val="dash"/>
          <w:lang w:val="es-ES"/>
        </w:rPr>
        <w:t>de la OMM (OMM-</w:t>
      </w:r>
      <w:proofErr w:type="spellStart"/>
      <w:r w:rsidRPr="00061C93">
        <w:rPr>
          <w:color w:val="008000"/>
          <w:u w:val="dash"/>
          <w:lang w:val="es-ES"/>
        </w:rPr>
        <w:t>Nº</w:t>
      </w:r>
      <w:proofErr w:type="spellEnd"/>
      <w:r w:rsidRPr="00061C93">
        <w:rPr>
          <w:color w:val="008000"/>
          <w:u w:val="dash"/>
          <w:lang w:val="es-ES"/>
        </w:rPr>
        <w:t xml:space="preserve"> 49).</w:t>
      </w:r>
    </w:p>
    <w:p w14:paraId="556A0EA5" w14:textId="29B34D08" w:rsidR="006139C2" w:rsidRPr="00061C93" w:rsidRDefault="006139C2" w:rsidP="006139C2">
      <w:pPr>
        <w:keepNext/>
        <w:spacing w:before="240" w:after="240"/>
        <w:ind w:left="1123" w:hanging="1123"/>
        <w:jc w:val="left"/>
        <w:outlineLvl w:val="4"/>
        <w:rPr>
          <w:b/>
          <w:bCs/>
          <w:color w:val="008000"/>
          <w:u w:val="dash"/>
          <w:lang w:val="es-ES"/>
        </w:rPr>
      </w:pPr>
      <w:r w:rsidRPr="00061C93">
        <w:rPr>
          <w:b/>
          <w:bCs/>
          <w:color w:val="008000"/>
          <w:u w:val="dash"/>
          <w:lang w:val="es-ES"/>
        </w:rPr>
        <w:t>6.2.4</w:t>
      </w:r>
      <w:r w:rsidRPr="00061C93">
        <w:rPr>
          <w:color w:val="008000"/>
          <w:u w:val="dash"/>
          <w:lang w:val="es-ES"/>
        </w:rPr>
        <w:tab/>
      </w:r>
      <w:r w:rsidRPr="00061C93">
        <w:rPr>
          <w:b/>
          <w:bCs/>
          <w:color w:val="008000"/>
          <w:u w:val="dash"/>
          <w:lang w:val="es-ES"/>
        </w:rPr>
        <w:t xml:space="preserve">Principio 4: La información debe </w:t>
      </w:r>
      <w:r w:rsidR="00D7346A" w:rsidRPr="00061C93">
        <w:rPr>
          <w:b/>
          <w:bCs/>
          <w:color w:val="008000"/>
          <w:u w:val="dash"/>
          <w:lang w:val="es-ES"/>
        </w:rPr>
        <w:t>estar</w:t>
      </w:r>
      <w:r w:rsidRPr="00061C93">
        <w:rPr>
          <w:b/>
          <w:bCs/>
          <w:color w:val="008000"/>
          <w:u w:val="dash"/>
          <w:lang w:val="es-ES"/>
        </w:rPr>
        <w:t xml:space="preserve"> normalizad</w:t>
      </w:r>
      <w:r w:rsidR="00D7346A" w:rsidRPr="00061C93">
        <w:rPr>
          <w:b/>
          <w:bCs/>
          <w:color w:val="008000"/>
          <w:u w:val="dash"/>
          <w:lang w:val="es-ES"/>
        </w:rPr>
        <w:t>a</w:t>
      </w:r>
      <w:r w:rsidRPr="00061C93">
        <w:rPr>
          <w:b/>
          <w:bCs/>
          <w:color w:val="008000"/>
          <w:u w:val="dash"/>
          <w:lang w:val="es-ES"/>
        </w:rPr>
        <w:t xml:space="preserve"> y ser interoperable</w:t>
      </w:r>
    </w:p>
    <w:p w14:paraId="60C0B205" w14:textId="77777777" w:rsidR="006139C2" w:rsidRPr="00061C93" w:rsidRDefault="006139C2" w:rsidP="006139C2">
      <w:pPr>
        <w:spacing w:after="240"/>
        <w:ind w:right="-170"/>
        <w:jc w:val="left"/>
        <w:rPr>
          <w:rFonts w:eastAsiaTheme="minorHAnsi" w:cstheme="majorBidi"/>
          <w:color w:val="008000"/>
          <w:szCs w:val="22"/>
          <w:u w:val="dash"/>
          <w:lang w:val="es-ES"/>
        </w:rPr>
      </w:pPr>
      <w:r w:rsidRPr="00061C93">
        <w:rPr>
          <w:color w:val="008000"/>
          <w:u w:val="dash"/>
          <w:lang w:val="es-ES"/>
        </w:rPr>
        <w:t>6.2.4.1</w:t>
      </w:r>
      <w:r w:rsidRPr="00061C93">
        <w:rPr>
          <w:color w:val="008000"/>
          <w:u w:val="dash"/>
          <w:lang w:val="es-ES"/>
        </w:rPr>
        <w:tab/>
        <w:t>La información debe almacenarse e intercambiarse en formatos normalizados para garantizar un amplio uso a corto y largo plazo. Para archivar información a largo plazo es esencial que esta se almacene de forma que pueda entenderse y utilizarse después de varias décadas.</w:t>
      </w:r>
    </w:p>
    <w:p w14:paraId="5B7A611A" w14:textId="79BC912A" w:rsidR="006139C2" w:rsidRPr="00061C93" w:rsidRDefault="006139C2" w:rsidP="006139C2">
      <w:pPr>
        <w:spacing w:after="240"/>
        <w:ind w:right="-170"/>
        <w:jc w:val="left"/>
        <w:rPr>
          <w:rFonts w:eastAsiaTheme="minorHAnsi" w:cstheme="majorBidi"/>
          <w:color w:val="008000"/>
          <w:szCs w:val="22"/>
          <w:u w:val="dash"/>
          <w:lang w:val="es-ES"/>
        </w:rPr>
      </w:pPr>
      <w:r w:rsidRPr="00061C93">
        <w:rPr>
          <w:color w:val="008000"/>
          <w:u w:val="dash"/>
          <w:lang w:val="es-ES"/>
        </w:rPr>
        <w:lastRenderedPageBreak/>
        <w:t>6.2.4.2</w:t>
      </w:r>
      <w:r w:rsidRPr="00061C93">
        <w:rPr>
          <w:color w:val="008000"/>
          <w:u w:val="dash"/>
          <w:lang w:val="es-ES"/>
        </w:rPr>
        <w:tab/>
        <w:t xml:space="preserve">La normalización es crucial para </w:t>
      </w:r>
      <w:r w:rsidR="00D7346A" w:rsidRPr="00061C93">
        <w:rPr>
          <w:color w:val="008000"/>
          <w:u w:val="dash"/>
          <w:lang w:val="es-ES"/>
        </w:rPr>
        <w:t xml:space="preserve">que </w:t>
      </w:r>
      <w:r w:rsidRPr="00061C93">
        <w:rPr>
          <w:color w:val="008000"/>
          <w:u w:val="dash"/>
          <w:lang w:val="es-ES"/>
        </w:rPr>
        <w:t>la información</w:t>
      </w:r>
      <w:r w:rsidR="00AE5416" w:rsidRPr="00061C93">
        <w:rPr>
          <w:color w:val="008000"/>
          <w:u w:val="dash"/>
          <w:lang w:val="es-ES"/>
        </w:rPr>
        <w:t xml:space="preserve"> estructurada</w:t>
      </w:r>
      <w:r w:rsidRPr="00061C93">
        <w:rPr>
          <w:color w:val="008000"/>
          <w:u w:val="dash"/>
          <w:lang w:val="es-ES"/>
        </w:rPr>
        <w:t xml:space="preserve">, por ejemplo, </w:t>
      </w:r>
      <w:r w:rsidR="00AE5416" w:rsidRPr="00061C93">
        <w:rPr>
          <w:color w:val="008000"/>
          <w:u w:val="dash"/>
          <w:lang w:val="es-ES"/>
        </w:rPr>
        <w:t>las definiciones de</w:t>
      </w:r>
      <w:r w:rsidRPr="00061C93">
        <w:rPr>
          <w:color w:val="008000"/>
          <w:u w:val="dash"/>
          <w:lang w:val="es-ES"/>
        </w:rPr>
        <w:t xml:space="preserve"> conjuntos de datos y </w:t>
      </w:r>
      <w:r w:rsidR="00AE5416" w:rsidRPr="00061C93">
        <w:rPr>
          <w:color w:val="008000"/>
          <w:u w:val="dash"/>
          <w:lang w:val="es-ES"/>
        </w:rPr>
        <w:t>los</w:t>
      </w:r>
      <w:r w:rsidRPr="00061C93">
        <w:rPr>
          <w:color w:val="008000"/>
          <w:u w:val="dash"/>
          <w:lang w:val="es-ES"/>
        </w:rPr>
        <w:t xml:space="preserve"> metadatos, </w:t>
      </w:r>
      <w:r w:rsidR="00AE5416" w:rsidRPr="00061C93">
        <w:rPr>
          <w:color w:val="008000"/>
          <w:u w:val="dash"/>
          <w:lang w:val="es-ES"/>
        </w:rPr>
        <w:t>sea</w:t>
      </w:r>
      <w:r w:rsidRPr="00061C93">
        <w:rPr>
          <w:color w:val="008000"/>
          <w:u w:val="dash"/>
          <w:lang w:val="es-ES"/>
        </w:rPr>
        <w:t xml:space="preserve"> interoperab</w:t>
      </w:r>
      <w:r w:rsidR="00AE5416" w:rsidRPr="00061C93">
        <w:rPr>
          <w:color w:val="008000"/>
          <w:u w:val="dash"/>
          <w:lang w:val="es-ES"/>
        </w:rPr>
        <w:t>le</w:t>
      </w:r>
      <w:r w:rsidRPr="00061C93">
        <w:rPr>
          <w:color w:val="008000"/>
          <w:u w:val="dash"/>
          <w:lang w:val="es-ES"/>
        </w:rPr>
        <w:t>.</w:t>
      </w:r>
    </w:p>
    <w:p w14:paraId="00EC02E2" w14:textId="77777777" w:rsidR="006139C2" w:rsidRPr="00061C93" w:rsidRDefault="006139C2" w:rsidP="006139C2">
      <w:pPr>
        <w:spacing w:after="240"/>
        <w:ind w:right="-170"/>
        <w:jc w:val="left"/>
        <w:rPr>
          <w:rFonts w:eastAsiaTheme="minorHAnsi" w:cstheme="majorBidi"/>
          <w:color w:val="008000"/>
          <w:szCs w:val="22"/>
          <w:u w:val="dash"/>
          <w:lang w:val="es-ES"/>
        </w:rPr>
      </w:pPr>
      <w:r w:rsidRPr="00061C93">
        <w:rPr>
          <w:color w:val="008000"/>
          <w:u w:val="dash"/>
          <w:lang w:val="es-ES"/>
        </w:rPr>
        <w:t>6.2.4.3</w:t>
      </w:r>
      <w:r w:rsidRPr="00061C93">
        <w:rPr>
          <w:color w:val="008000"/>
          <w:u w:val="dash"/>
          <w:lang w:val="es-ES"/>
        </w:rPr>
        <w:tab/>
        <w:t>La interoperabilidad es fundamental para que los usuarios puedan utilizar la información a través de distintos sistemas y programas informáticos. Las normas abiertas contribuyen a garantizar la interoperabilidad gracias a su flexibilidad y amplia adopción en diversas comunidades.</w:t>
      </w:r>
    </w:p>
    <w:p w14:paraId="793742CF" w14:textId="77777777" w:rsidR="006139C2" w:rsidRPr="00061C93" w:rsidRDefault="006139C2" w:rsidP="006139C2">
      <w:pPr>
        <w:spacing w:after="240"/>
        <w:jc w:val="left"/>
        <w:rPr>
          <w:rFonts w:eastAsiaTheme="minorHAnsi" w:cstheme="majorBidi"/>
          <w:color w:val="008000"/>
          <w:szCs w:val="22"/>
          <w:u w:val="dash"/>
          <w:lang w:val="es-ES"/>
        </w:rPr>
      </w:pPr>
      <w:r w:rsidRPr="00061C93">
        <w:rPr>
          <w:color w:val="008000"/>
          <w:u w:val="dash"/>
          <w:lang w:val="es-ES"/>
        </w:rPr>
        <w:t>6.2.4.4</w:t>
      </w:r>
      <w:r w:rsidRPr="00061C93">
        <w:rPr>
          <w:color w:val="008000"/>
          <w:u w:val="dash"/>
          <w:lang w:val="es-ES"/>
        </w:rPr>
        <w:tab/>
        <w:t>En función de la comunidad de usuarios y de las políticas de la organización, se determina aplicar unas normas u otras. Los requisitos de interoperabilidad deberán tenerse en cuenta a la hora de seleccionar la norma para uso interno y para una difusión más amplia.</w:t>
      </w:r>
    </w:p>
    <w:p w14:paraId="580AED92" w14:textId="5219F5FD" w:rsidR="006139C2" w:rsidRPr="00061C93" w:rsidRDefault="006139C2" w:rsidP="006139C2">
      <w:pPr>
        <w:spacing w:after="240"/>
        <w:jc w:val="left"/>
        <w:rPr>
          <w:rFonts w:eastAsiaTheme="minorHAnsi" w:cstheme="majorBidi"/>
          <w:color w:val="008000"/>
          <w:szCs w:val="22"/>
          <w:u w:val="dash"/>
          <w:lang w:val="es-ES"/>
        </w:rPr>
      </w:pPr>
      <w:r w:rsidRPr="00061C93">
        <w:rPr>
          <w:color w:val="008000"/>
          <w:u w:val="dash"/>
          <w:lang w:val="es-ES"/>
        </w:rPr>
        <w:t>6.2.4.5</w:t>
      </w:r>
      <w:r w:rsidRPr="00061C93">
        <w:rPr>
          <w:color w:val="008000"/>
          <w:u w:val="dash"/>
          <w:lang w:val="es-ES"/>
        </w:rPr>
        <w:tab/>
        <w:t>Se desaconseja encarecidamente el uso de normas cerradas y propietarias.</w:t>
      </w:r>
    </w:p>
    <w:p w14:paraId="3648CE7C" w14:textId="77777777" w:rsidR="006139C2" w:rsidRPr="00061C93" w:rsidRDefault="006139C2" w:rsidP="006139C2">
      <w:pPr>
        <w:keepNext/>
        <w:spacing w:before="240" w:after="240"/>
        <w:ind w:left="1123" w:hanging="1123"/>
        <w:jc w:val="left"/>
        <w:outlineLvl w:val="4"/>
        <w:rPr>
          <w:b/>
          <w:bCs/>
          <w:color w:val="008000"/>
          <w:u w:val="dash"/>
          <w:lang w:val="es-ES"/>
        </w:rPr>
      </w:pPr>
      <w:r w:rsidRPr="00061C93">
        <w:rPr>
          <w:b/>
          <w:bCs/>
          <w:color w:val="008000"/>
          <w:u w:val="dash"/>
          <w:lang w:val="es-ES"/>
        </w:rPr>
        <w:t>6.2.5</w:t>
      </w:r>
      <w:r w:rsidRPr="00061C93">
        <w:rPr>
          <w:color w:val="008000"/>
          <w:u w:val="dash"/>
          <w:lang w:val="es-ES"/>
        </w:rPr>
        <w:tab/>
      </w:r>
      <w:r w:rsidRPr="00061C93">
        <w:rPr>
          <w:b/>
          <w:bCs/>
          <w:color w:val="008000"/>
          <w:u w:val="dash"/>
          <w:lang w:val="es-ES"/>
        </w:rPr>
        <w:t>Principio 5: La información debe estar bien documentada</w:t>
      </w:r>
    </w:p>
    <w:p w14:paraId="222639B9" w14:textId="77777777" w:rsidR="006139C2" w:rsidRPr="00061C93" w:rsidRDefault="006139C2" w:rsidP="006139C2">
      <w:pPr>
        <w:spacing w:before="240" w:after="240"/>
        <w:jc w:val="left"/>
        <w:rPr>
          <w:rFonts w:eastAsiaTheme="minorHAnsi" w:cstheme="majorBidi"/>
          <w:color w:val="008000"/>
          <w:szCs w:val="22"/>
          <w:u w:val="dash"/>
          <w:lang w:val="es-ES"/>
        </w:rPr>
      </w:pPr>
      <w:r w:rsidRPr="00061C93">
        <w:rPr>
          <w:color w:val="008000"/>
          <w:u w:val="dash"/>
          <w:lang w:val="es-ES"/>
        </w:rPr>
        <w:t>6.2.5.1</w:t>
      </w:r>
      <w:r w:rsidRPr="00061C93">
        <w:rPr>
          <w:color w:val="008000"/>
          <w:u w:val="dash"/>
          <w:lang w:val="es-ES"/>
        </w:rPr>
        <w:tab/>
        <w:t>Los centros de la OMM deberán documentar exhaustivamente los procesos, políticas y procedimientos relativos a la información para facilitar un uso amplio y a largo plazo.</w:t>
      </w:r>
    </w:p>
    <w:p w14:paraId="2F813D68" w14:textId="00279106" w:rsidR="006139C2" w:rsidRPr="00061C93" w:rsidRDefault="006139C2" w:rsidP="006139C2">
      <w:pPr>
        <w:spacing w:before="240" w:after="240"/>
        <w:jc w:val="left"/>
        <w:rPr>
          <w:rFonts w:eastAsiaTheme="minorHAnsi" w:cstheme="majorBidi"/>
          <w:color w:val="008000"/>
          <w:szCs w:val="22"/>
          <w:u w:val="dash"/>
          <w:lang w:val="es-ES"/>
        </w:rPr>
      </w:pPr>
      <w:r w:rsidRPr="00061C93">
        <w:rPr>
          <w:color w:val="008000"/>
          <w:u w:val="dash"/>
          <w:lang w:val="es-ES"/>
        </w:rPr>
        <w:t>6.2.5.2</w:t>
      </w:r>
      <w:r w:rsidRPr="00061C93">
        <w:rPr>
          <w:color w:val="008000"/>
          <w:u w:val="dash"/>
          <w:lang w:val="es-ES"/>
        </w:rPr>
        <w:tab/>
        <w:t>Los centros de la OMM deberán mantener actualizada la documentación para garantizar la plena rastreabilidad de los procesos a lo largo del ciclo de vida de la información, en particular en lo que respecta a su creación.</w:t>
      </w:r>
    </w:p>
    <w:p w14:paraId="0C1D9866" w14:textId="08F33640" w:rsidR="006139C2" w:rsidRPr="00061C93" w:rsidRDefault="006139C2" w:rsidP="006139C2">
      <w:pPr>
        <w:spacing w:before="240" w:after="240"/>
        <w:jc w:val="left"/>
        <w:rPr>
          <w:rFonts w:eastAsiaTheme="minorHAnsi" w:cstheme="majorBidi"/>
          <w:color w:val="008000"/>
          <w:szCs w:val="22"/>
          <w:u w:val="dash"/>
          <w:lang w:val="es-ES"/>
        </w:rPr>
      </w:pPr>
      <w:r w:rsidRPr="00061C93">
        <w:rPr>
          <w:color w:val="008000"/>
          <w:u w:val="dash"/>
          <w:lang w:val="es-ES"/>
        </w:rPr>
        <w:t>6.2.5.3</w:t>
      </w:r>
      <w:r w:rsidRPr="00061C93">
        <w:rPr>
          <w:color w:val="008000"/>
          <w:u w:val="dash"/>
          <w:lang w:val="es-ES"/>
        </w:rPr>
        <w:tab/>
        <w:t>Las versiones anteriores de la documentación debe</w:t>
      </w:r>
      <w:r w:rsidR="00DF7E9D" w:rsidRPr="00061C93">
        <w:rPr>
          <w:color w:val="008000"/>
          <w:u w:val="dash"/>
          <w:lang w:val="es-ES"/>
        </w:rPr>
        <w:t>rá</w:t>
      </w:r>
      <w:r w:rsidRPr="00061C93">
        <w:rPr>
          <w:color w:val="008000"/>
          <w:u w:val="dash"/>
          <w:lang w:val="es-ES"/>
        </w:rPr>
        <w:t xml:space="preserve">n conservarse, versionarse, archivarse y estar disponibles para su uso futuro. Además, deberá asignarse a las versiones un identificador único y </w:t>
      </w:r>
      <w:r w:rsidR="00D22C82" w:rsidRPr="00061C93">
        <w:rPr>
          <w:color w:val="008000"/>
          <w:u w:val="dash"/>
          <w:lang w:val="es-ES"/>
        </w:rPr>
        <w:t>persistente</w:t>
      </w:r>
      <w:r w:rsidRPr="00061C93">
        <w:rPr>
          <w:color w:val="008000"/>
          <w:u w:val="dash"/>
          <w:lang w:val="es-ES"/>
        </w:rPr>
        <w:t xml:space="preserve"> para su reconocimiento inequívoco en el futuro.</w:t>
      </w:r>
    </w:p>
    <w:p w14:paraId="666C3DD2" w14:textId="77777777" w:rsidR="006139C2" w:rsidRPr="00061C93" w:rsidRDefault="006139C2" w:rsidP="006139C2">
      <w:pPr>
        <w:keepNext/>
        <w:spacing w:before="240" w:after="240"/>
        <w:ind w:left="1123" w:hanging="1123"/>
        <w:jc w:val="left"/>
        <w:outlineLvl w:val="4"/>
        <w:rPr>
          <w:b/>
          <w:bCs/>
          <w:color w:val="008000"/>
          <w:u w:val="dash"/>
          <w:lang w:val="es-ES"/>
        </w:rPr>
      </w:pPr>
      <w:r w:rsidRPr="00061C93">
        <w:rPr>
          <w:b/>
          <w:bCs/>
          <w:color w:val="008000"/>
          <w:u w:val="dash"/>
          <w:lang w:val="es-ES"/>
        </w:rPr>
        <w:t>6.2.6</w:t>
      </w:r>
      <w:r w:rsidRPr="00061C93">
        <w:rPr>
          <w:color w:val="008000"/>
          <w:u w:val="dash"/>
          <w:lang w:val="es-ES"/>
        </w:rPr>
        <w:tab/>
      </w:r>
      <w:r w:rsidRPr="00061C93">
        <w:rPr>
          <w:b/>
          <w:bCs/>
          <w:color w:val="008000"/>
          <w:u w:val="dash"/>
          <w:lang w:val="es-ES"/>
        </w:rPr>
        <w:t>Principio 6: La información debe estar localizable y accesible y ser recuperable</w:t>
      </w:r>
    </w:p>
    <w:p w14:paraId="618C870A" w14:textId="7574E906" w:rsidR="006139C2" w:rsidRPr="00061C93" w:rsidRDefault="006139C2" w:rsidP="006139C2">
      <w:pPr>
        <w:spacing w:before="240" w:after="240"/>
        <w:jc w:val="left"/>
        <w:rPr>
          <w:rFonts w:eastAsiaTheme="minorHAnsi" w:cstheme="majorBidi"/>
          <w:color w:val="008000"/>
          <w:szCs w:val="22"/>
          <w:u w:val="dash"/>
          <w:lang w:val="es-ES"/>
        </w:rPr>
      </w:pPr>
      <w:r w:rsidRPr="00061C93">
        <w:rPr>
          <w:color w:val="008000"/>
          <w:u w:val="dash"/>
          <w:lang w:val="es-ES"/>
        </w:rPr>
        <w:t>6.2.6.1</w:t>
      </w:r>
      <w:r w:rsidRPr="00061C93">
        <w:rPr>
          <w:color w:val="008000"/>
          <w:u w:val="dash"/>
          <w:lang w:val="es-ES"/>
        </w:rPr>
        <w:tab/>
        <w:t xml:space="preserve">La información deberá ser fácil de encontrar a través de la web y, con este fin, el publicador habrá de ofrecer los metadatos de localización con un servicio de catálogo. Este servicio deberá incluir una interfaz de programación de aplicaciones (API) web que puedan </w:t>
      </w:r>
      <w:r w:rsidR="00D22C82" w:rsidRPr="00061C93">
        <w:rPr>
          <w:color w:val="008000"/>
          <w:u w:val="dash"/>
          <w:lang w:val="es-ES"/>
        </w:rPr>
        <w:t>servir a</w:t>
      </w:r>
      <w:r w:rsidRPr="00061C93">
        <w:rPr>
          <w:color w:val="008000"/>
          <w:u w:val="dash"/>
          <w:lang w:val="es-ES"/>
        </w:rPr>
        <w:t xml:space="preserve"> otras aplicaciones para ofrecer portales de búsqueda a la medida del usuario.</w:t>
      </w:r>
    </w:p>
    <w:p w14:paraId="67257E18" w14:textId="654B73E2" w:rsidR="006139C2" w:rsidRPr="00061C93" w:rsidRDefault="006139C2" w:rsidP="006139C2">
      <w:pPr>
        <w:spacing w:before="240" w:after="240"/>
        <w:jc w:val="left"/>
        <w:rPr>
          <w:rFonts w:eastAsiaTheme="minorHAnsi" w:cstheme="minorBidi"/>
          <w:color w:val="008000"/>
          <w:szCs w:val="22"/>
          <w:u w:val="dash"/>
          <w:lang w:val="es-ES"/>
        </w:rPr>
      </w:pPr>
      <w:r w:rsidRPr="00061C93">
        <w:rPr>
          <w:color w:val="008000"/>
          <w:u w:val="dash"/>
          <w:lang w:val="es-ES"/>
        </w:rPr>
        <w:t>6.2.6.2</w:t>
      </w:r>
      <w:r w:rsidRPr="00061C93">
        <w:rPr>
          <w:color w:val="008000"/>
          <w:u w:val="dash"/>
          <w:lang w:val="es-ES"/>
        </w:rPr>
        <w:tab/>
        <w:t>Con el fin de que la información pueda recuperar</w:t>
      </w:r>
      <w:r w:rsidR="004E5BC4" w:rsidRPr="00061C93">
        <w:rPr>
          <w:color w:val="008000"/>
          <w:u w:val="dash"/>
          <w:lang w:val="es-ES"/>
        </w:rPr>
        <w:t>se</w:t>
      </w:r>
      <w:r w:rsidRPr="00061C93">
        <w:rPr>
          <w:color w:val="008000"/>
          <w:u w:val="dash"/>
          <w:lang w:val="es-ES"/>
        </w:rPr>
        <w:t xml:space="preserve"> fácilmente una vez </w:t>
      </w:r>
      <w:r w:rsidR="00D22C82" w:rsidRPr="00061C93">
        <w:rPr>
          <w:color w:val="008000"/>
          <w:u w:val="dash"/>
          <w:lang w:val="es-ES"/>
        </w:rPr>
        <w:t>localizada</w:t>
      </w:r>
      <w:r w:rsidRPr="00061C93">
        <w:rPr>
          <w:color w:val="008000"/>
          <w:u w:val="dash"/>
          <w:lang w:val="es-ES"/>
        </w:rPr>
        <w:t>, debe poderse acceder a ella mediante protocolos de intercambio de datos estándares.</w:t>
      </w:r>
    </w:p>
    <w:p w14:paraId="24635B67" w14:textId="77777777" w:rsidR="006139C2" w:rsidRPr="00061C93" w:rsidRDefault="006139C2" w:rsidP="006139C2">
      <w:pPr>
        <w:keepNext/>
        <w:spacing w:before="240" w:after="240"/>
        <w:ind w:left="1123" w:hanging="1123"/>
        <w:jc w:val="left"/>
        <w:outlineLvl w:val="4"/>
        <w:rPr>
          <w:b/>
          <w:bCs/>
          <w:color w:val="008000"/>
          <w:u w:val="dash"/>
          <w:lang w:val="es-ES"/>
        </w:rPr>
      </w:pPr>
      <w:r w:rsidRPr="00061C93">
        <w:rPr>
          <w:b/>
          <w:bCs/>
          <w:color w:val="008000"/>
          <w:u w:val="dash"/>
          <w:lang w:val="es-ES"/>
        </w:rPr>
        <w:t>6.2.7</w:t>
      </w:r>
      <w:r w:rsidRPr="00061C93">
        <w:rPr>
          <w:color w:val="008000"/>
          <w:u w:val="dash"/>
          <w:lang w:val="es-ES"/>
        </w:rPr>
        <w:tab/>
      </w:r>
      <w:r w:rsidRPr="00061C93">
        <w:rPr>
          <w:b/>
          <w:bCs/>
          <w:color w:val="008000"/>
          <w:u w:val="dash"/>
          <w:lang w:val="es-ES"/>
        </w:rPr>
        <w:t>Principio 7: La información debe ser reutilizable</w:t>
      </w:r>
    </w:p>
    <w:p w14:paraId="12B63B7D" w14:textId="03B8220F" w:rsidR="006139C2" w:rsidRPr="00061C93" w:rsidRDefault="006139C2" w:rsidP="006139C2">
      <w:pPr>
        <w:spacing w:before="240" w:after="240"/>
        <w:jc w:val="left"/>
        <w:rPr>
          <w:rFonts w:eastAsiaTheme="minorHAnsi" w:cstheme="majorBidi"/>
          <w:color w:val="008000"/>
          <w:szCs w:val="22"/>
          <w:u w:val="dash"/>
          <w:lang w:val="es-ES"/>
        </w:rPr>
      </w:pPr>
      <w:r w:rsidRPr="00061C93">
        <w:rPr>
          <w:color w:val="008000"/>
          <w:u w:val="dash"/>
          <w:lang w:val="es-ES"/>
        </w:rPr>
        <w:t>6.2.7.1</w:t>
      </w:r>
      <w:r w:rsidRPr="00061C93">
        <w:rPr>
          <w:color w:val="008000"/>
          <w:u w:val="dash"/>
          <w:lang w:val="es-ES"/>
        </w:rPr>
        <w:tab/>
        <w:t xml:space="preserve">Con objeto de maximizar los beneficios económicos de un activo de información, </w:t>
      </w:r>
      <w:r w:rsidR="009B01BF" w:rsidRPr="00061C93">
        <w:rPr>
          <w:color w:val="008000"/>
          <w:u w:val="dash"/>
          <w:lang w:val="es-ES"/>
        </w:rPr>
        <w:t>este</w:t>
      </w:r>
      <w:r w:rsidRPr="00061C93">
        <w:rPr>
          <w:color w:val="008000"/>
          <w:u w:val="dash"/>
          <w:lang w:val="es-ES"/>
        </w:rPr>
        <w:t xml:space="preserve"> deberá estar lo más ampliamente disponible y ser lo más accesible posible.</w:t>
      </w:r>
    </w:p>
    <w:p w14:paraId="7414DF4F" w14:textId="77777777" w:rsidR="006139C2" w:rsidRPr="00061C93" w:rsidRDefault="006139C2" w:rsidP="006139C2">
      <w:pPr>
        <w:spacing w:before="240" w:after="240"/>
        <w:jc w:val="left"/>
        <w:rPr>
          <w:rFonts w:eastAsiaTheme="minorHAnsi" w:cstheme="majorBidi"/>
          <w:color w:val="008000"/>
          <w:szCs w:val="22"/>
          <w:u w:val="dash"/>
          <w:lang w:val="es-ES"/>
        </w:rPr>
      </w:pPr>
      <w:r w:rsidRPr="00061C93">
        <w:rPr>
          <w:color w:val="008000"/>
          <w:u w:val="dash"/>
          <w:lang w:val="es-ES"/>
        </w:rPr>
        <w:t>6.2.7.2</w:t>
      </w:r>
      <w:r w:rsidRPr="00061C93">
        <w:rPr>
          <w:color w:val="008000"/>
          <w:u w:val="dash"/>
          <w:lang w:val="es-ES"/>
        </w:rPr>
        <w:tab/>
        <w:t>La Política Unificada de Datos de la OMM fomenta la reutilización de datos e información mediante el intercambio abierto y sin restricciones de los datos básicos de la OMM. La OMM fomenta el intercambio libre y sin limitaciones de información en todas las circunstancias.</w:t>
      </w:r>
    </w:p>
    <w:p w14:paraId="5FC7BCAE" w14:textId="211C871B" w:rsidR="006139C2" w:rsidRPr="00061C93" w:rsidRDefault="006139C2" w:rsidP="006139C2">
      <w:pPr>
        <w:spacing w:before="240" w:after="240"/>
        <w:ind w:right="-170"/>
        <w:jc w:val="left"/>
        <w:rPr>
          <w:rFonts w:eastAsiaTheme="minorHAnsi" w:cstheme="majorBidi"/>
          <w:strike/>
          <w:color w:val="008000"/>
          <w:szCs w:val="22"/>
          <w:u w:val="dash"/>
          <w:lang w:val="es-ES"/>
        </w:rPr>
      </w:pPr>
      <w:r w:rsidRPr="00061C93">
        <w:rPr>
          <w:color w:val="008000"/>
          <w:u w:val="dash"/>
          <w:lang w:val="es-ES"/>
        </w:rPr>
        <w:t>6.2.7.3</w:t>
      </w:r>
      <w:r w:rsidRPr="00061C93">
        <w:rPr>
          <w:color w:val="008000"/>
          <w:u w:val="dash"/>
          <w:lang w:val="es-ES"/>
        </w:rPr>
        <w:tab/>
        <w:t>El publicador deberá proporcionar una licencia explícita y bien definida para cada elemento de información o conjunto de datos como parte de los metadatos conexos.</w:t>
      </w:r>
    </w:p>
    <w:p w14:paraId="0C9E371B" w14:textId="5E77CBC8" w:rsidR="006139C2" w:rsidRPr="00061C93" w:rsidRDefault="006139C2" w:rsidP="006139C2">
      <w:pPr>
        <w:spacing w:before="240" w:after="240"/>
        <w:ind w:right="-170"/>
        <w:jc w:val="left"/>
        <w:rPr>
          <w:rFonts w:eastAsiaTheme="minorHAnsi" w:cstheme="majorBidi"/>
          <w:color w:val="008000"/>
          <w:szCs w:val="22"/>
          <w:u w:val="dash"/>
          <w:lang w:val="es-ES"/>
        </w:rPr>
      </w:pPr>
      <w:r w:rsidRPr="00061C93">
        <w:rPr>
          <w:color w:val="008000"/>
          <w:u w:val="dash"/>
          <w:lang w:val="es-ES"/>
        </w:rPr>
        <w:t>6.2.7.4</w:t>
      </w:r>
      <w:r w:rsidRPr="00061C93">
        <w:rPr>
          <w:color w:val="008000"/>
          <w:u w:val="dash"/>
          <w:lang w:val="es-ES"/>
        </w:rPr>
        <w:tab/>
        <w:t xml:space="preserve">Los principios relativos a los datos fáciles de encontrar, accesibles, interoperables y reutilizables (FAIR) promueven los datos abiertos con el objetivo último de optimizar su reutilización. </w:t>
      </w:r>
      <w:r w:rsidR="00AE01A4" w:rsidRPr="00061C93">
        <w:rPr>
          <w:color w:val="008000"/>
          <w:u w:val="dash"/>
          <w:lang w:val="es-ES"/>
        </w:rPr>
        <w:t>Deberán seguirse e</w:t>
      </w:r>
      <w:r w:rsidRPr="00061C93">
        <w:rPr>
          <w:color w:val="008000"/>
          <w:u w:val="dash"/>
          <w:lang w:val="es-ES"/>
        </w:rPr>
        <w:t>stos principios siempre que sea posible.</w:t>
      </w:r>
    </w:p>
    <w:p w14:paraId="2CB4BCC2" w14:textId="086F1DB6" w:rsidR="006139C2" w:rsidRPr="00061C93" w:rsidRDefault="006139C2" w:rsidP="00A55EAF">
      <w:pPr>
        <w:spacing w:before="240" w:after="240"/>
        <w:jc w:val="left"/>
        <w:rPr>
          <w:color w:val="008000"/>
          <w:sz w:val="16"/>
          <w:szCs w:val="16"/>
          <w:u w:val="dash"/>
          <w:lang w:val="es-ES"/>
        </w:rPr>
      </w:pPr>
      <w:r w:rsidRPr="00061C93">
        <w:rPr>
          <w:color w:val="008000"/>
          <w:sz w:val="16"/>
          <w:szCs w:val="16"/>
          <w:u w:val="dash"/>
          <w:lang w:val="es-ES"/>
        </w:rPr>
        <w:t xml:space="preserve">Nota: </w:t>
      </w:r>
      <w:r w:rsidR="00AE01A4" w:rsidRPr="00061C93">
        <w:rPr>
          <w:color w:val="008000"/>
          <w:sz w:val="16"/>
          <w:szCs w:val="16"/>
          <w:u w:val="dash"/>
          <w:lang w:val="es-ES"/>
        </w:rPr>
        <w:t>Para obtener</w:t>
      </w:r>
      <w:r w:rsidRPr="00061C93">
        <w:rPr>
          <w:color w:val="008000"/>
          <w:sz w:val="16"/>
          <w:szCs w:val="16"/>
          <w:u w:val="dash"/>
          <w:lang w:val="es-ES"/>
        </w:rPr>
        <w:t xml:space="preserve"> información sobre los principios FAIR relativos a los datos</w:t>
      </w:r>
      <w:r w:rsidR="005B143B" w:rsidRPr="00061C93">
        <w:rPr>
          <w:color w:val="008000"/>
          <w:sz w:val="16"/>
          <w:szCs w:val="16"/>
          <w:u w:val="dash"/>
          <w:lang w:val="es-ES"/>
        </w:rPr>
        <w:t xml:space="preserve">, consúltese </w:t>
      </w:r>
      <w:r w:rsidR="004F302A" w:rsidRPr="00061C93">
        <w:rPr>
          <w:color w:val="008000"/>
          <w:sz w:val="16"/>
          <w:szCs w:val="16"/>
          <w:u w:val="dash"/>
          <w:lang w:val="es-ES"/>
        </w:rPr>
        <w:t>la siguiente página</w:t>
      </w:r>
      <w:r w:rsidR="005B143B" w:rsidRPr="00061C93">
        <w:rPr>
          <w:color w:val="008000"/>
          <w:sz w:val="16"/>
          <w:szCs w:val="16"/>
          <w:u w:val="dash"/>
          <w:lang w:val="es-ES"/>
        </w:rPr>
        <w:t xml:space="preserve"> web</w:t>
      </w:r>
      <w:r w:rsidRPr="00061C93">
        <w:rPr>
          <w:color w:val="008000"/>
          <w:sz w:val="16"/>
          <w:szCs w:val="16"/>
          <w:u w:val="dash"/>
          <w:lang w:val="es-ES"/>
        </w:rPr>
        <w:t xml:space="preserve">: FAIR </w:t>
      </w:r>
      <w:proofErr w:type="spellStart"/>
      <w:r w:rsidRPr="00061C93">
        <w:rPr>
          <w:color w:val="008000"/>
          <w:sz w:val="16"/>
          <w:szCs w:val="16"/>
          <w:u w:val="dash"/>
          <w:lang w:val="es-ES"/>
        </w:rPr>
        <w:t>Principles</w:t>
      </w:r>
      <w:proofErr w:type="spellEnd"/>
      <w:r w:rsidRPr="00061C93">
        <w:rPr>
          <w:color w:val="008000"/>
          <w:sz w:val="16"/>
          <w:szCs w:val="16"/>
          <w:u w:val="dash"/>
          <w:lang w:val="es-ES"/>
        </w:rPr>
        <w:t xml:space="preserve"> — </w:t>
      </w:r>
      <w:hyperlink r:id="rId16" w:history="1">
        <w:r w:rsidRPr="00AE3CB4">
          <w:rPr>
            <w:rStyle w:val="Hyperlink"/>
            <w:color w:val="008000"/>
            <w:sz w:val="16"/>
            <w:szCs w:val="16"/>
            <w:u w:val="dash"/>
            <w:lang w:val="es-ES"/>
          </w:rPr>
          <w:t>GO FAIR (go-fair.org)</w:t>
        </w:r>
      </w:hyperlink>
      <w:r w:rsidRPr="00061C93">
        <w:rPr>
          <w:color w:val="008000"/>
          <w:sz w:val="16"/>
          <w:szCs w:val="16"/>
          <w:u w:val="dash"/>
          <w:lang w:val="es-ES"/>
        </w:rPr>
        <w:t>.</w:t>
      </w:r>
    </w:p>
    <w:p w14:paraId="2CBA2FED" w14:textId="77777777" w:rsidR="006139C2" w:rsidRPr="00061C93" w:rsidRDefault="006139C2" w:rsidP="006139C2">
      <w:pPr>
        <w:keepNext/>
        <w:spacing w:before="240" w:after="240"/>
        <w:ind w:left="1123" w:hanging="1123"/>
        <w:jc w:val="left"/>
        <w:outlineLvl w:val="4"/>
        <w:rPr>
          <w:b/>
          <w:bCs/>
          <w:color w:val="008000"/>
          <w:u w:val="dash"/>
          <w:lang w:val="es-ES"/>
        </w:rPr>
      </w:pPr>
      <w:r w:rsidRPr="00061C93">
        <w:rPr>
          <w:b/>
          <w:bCs/>
          <w:color w:val="008000"/>
          <w:u w:val="dash"/>
          <w:lang w:val="es-ES"/>
        </w:rPr>
        <w:lastRenderedPageBreak/>
        <w:t>6.2.8</w:t>
      </w:r>
      <w:r w:rsidRPr="00061C93">
        <w:rPr>
          <w:color w:val="008000"/>
          <w:u w:val="dash"/>
          <w:lang w:val="es-ES"/>
        </w:rPr>
        <w:tab/>
      </w:r>
      <w:r w:rsidRPr="00061C93">
        <w:rPr>
          <w:b/>
          <w:bCs/>
          <w:color w:val="008000"/>
          <w:u w:val="dash"/>
          <w:lang w:val="es-ES"/>
        </w:rPr>
        <w:t>Principio 8: La gestión de la información está sujeta a la rendición de cuentas y la gobernanza</w:t>
      </w:r>
      <w:r w:rsidRPr="00061C93">
        <w:rPr>
          <w:color w:val="008000"/>
          <w:u w:val="dash"/>
          <w:lang w:val="es-ES"/>
        </w:rPr>
        <w:t xml:space="preserve"> </w:t>
      </w:r>
    </w:p>
    <w:p w14:paraId="7DCD5B94" w14:textId="351E97A7" w:rsidR="006139C2" w:rsidRPr="00061C93" w:rsidRDefault="006139C2" w:rsidP="006139C2">
      <w:pPr>
        <w:spacing w:after="240"/>
        <w:jc w:val="left"/>
        <w:rPr>
          <w:rFonts w:eastAsiaTheme="minorHAnsi" w:cstheme="majorBidi"/>
          <w:color w:val="008000"/>
          <w:szCs w:val="22"/>
          <w:u w:val="dash"/>
          <w:lang w:val="es-ES"/>
        </w:rPr>
      </w:pPr>
      <w:r w:rsidRPr="00061C93">
        <w:rPr>
          <w:color w:val="008000"/>
          <w:u w:val="dash"/>
          <w:lang w:val="es-ES"/>
        </w:rPr>
        <w:t xml:space="preserve">6.2.8.1 </w:t>
      </w:r>
      <w:r w:rsidRPr="00061C93">
        <w:rPr>
          <w:color w:val="008000"/>
          <w:u w:val="dash"/>
          <w:lang w:val="es-ES"/>
        </w:rPr>
        <w:tab/>
        <w:t xml:space="preserve">Los procesos de gestión de la información deben </w:t>
      </w:r>
      <w:r w:rsidR="00EA7CF6" w:rsidRPr="00061C93">
        <w:rPr>
          <w:color w:val="008000"/>
          <w:u w:val="dash"/>
          <w:lang w:val="es-ES"/>
        </w:rPr>
        <w:t xml:space="preserve">someterse a una gobernanza </w:t>
      </w:r>
      <w:r w:rsidRPr="00061C93">
        <w:rPr>
          <w:color w:val="008000"/>
          <w:u w:val="dash"/>
          <w:lang w:val="es-ES"/>
        </w:rPr>
        <w:t>a medida que la información avanza a lo largo de su ciclo de vida. Toda información deberá tener un propietario, un administrador, un conservador y un custodio designados. Estas funciones pueden recaer en la misma persona, pero deberán definirse claramente en el momento de su creación. Un centro de la OMM encargado de la gestión de la información deberá ocuparse de:</w:t>
      </w:r>
    </w:p>
    <w:p w14:paraId="4A3F3DB8" w14:textId="26FFA1B3" w:rsidR="006139C2" w:rsidRPr="00061C93" w:rsidRDefault="006139C2" w:rsidP="006139C2">
      <w:pPr>
        <w:tabs>
          <w:tab w:val="clear" w:pos="1134"/>
        </w:tabs>
        <w:spacing w:after="240"/>
        <w:ind w:left="1134" w:right="-170" w:hanging="567"/>
        <w:jc w:val="left"/>
        <w:rPr>
          <w:rFonts w:eastAsiaTheme="minorHAnsi" w:cstheme="majorBidi"/>
          <w:color w:val="008000"/>
          <w:szCs w:val="22"/>
          <w:u w:val="dash"/>
          <w:lang w:val="es-ES"/>
        </w:rPr>
      </w:pPr>
      <w:r w:rsidRPr="00061C93">
        <w:rPr>
          <w:rFonts w:ascii="Symbol" w:eastAsiaTheme="minorHAnsi" w:hAnsi="Symbol" w:cstheme="majorBidi"/>
          <w:color w:val="008000"/>
          <w:szCs w:val="22"/>
          <w:u w:val="dash"/>
          <w:lang w:val="es-ES" w:eastAsia="zh-TW"/>
        </w:rPr>
        <w:t></w:t>
      </w:r>
      <w:r w:rsidRPr="00061C93">
        <w:rPr>
          <w:color w:val="008000"/>
          <w:u w:val="dash"/>
          <w:lang w:val="es-ES"/>
        </w:rPr>
        <w:tab/>
        <w:t xml:space="preserve">las prácticas, los procedimientos y los protocolos generales de gestión de la información, y en particular de </w:t>
      </w:r>
      <w:r w:rsidR="00DF0E36" w:rsidRPr="00061C93">
        <w:rPr>
          <w:color w:val="008000"/>
          <w:u w:val="dash"/>
          <w:lang w:val="es-ES"/>
        </w:rPr>
        <w:t>definir apropiadamente</w:t>
      </w:r>
      <w:r w:rsidRPr="00061C93">
        <w:rPr>
          <w:color w:val="008000"/>
          <w:u w:val="dash"/>
          <w:lang w:val="es-ES"/>
        </w:rPr>
        <w:t xml:space="preserve"> las funciones, responsabilidades y restricciones sobre la gestión de la información;</w:t>
      </w:r>
    </w:p>
    <w:p w14:paraId="772F868B" w14:textId="1790EBFE" w:rsidR="006139C2" w:rsidRPr="00061C93" w:rsidRDefault="006139C2" w:rsidP="006139C2">
      <w:pPr>
        <w:tabs>
          <w:tab w:val="clear" w:pos="1134"/>
        </w:tabs>
        <w:spacing w:after="240"/>
        <w:ind w:left="1134" w:right="-170" w:hanging="567"/>
        <w:jc w:val="left"/>
        <w:rPr>
          <w:rFonts w:eastAsiaTheme="minorHAnsi" w:cstheme="majorBidi"/>
          <w:color w:val="008000"/>
          <w:szCs w:val="22"/>
          <w:u w:val="dash"/>
          <w:lang w:val="es-ES"/>
        </w:rPr>
      </w:pPr>
      <w:r w:rsidRPr="00061C93">
        <w:rPr>
          <w:rFonts w:ascii="Symbol" w:eastAsiaTheme="minorHAnsi" w:hAnsi="Symbol" w:cstheme="majorBidi"/>
          <w:color w:val="008000"/>
          <w:szCs w:val="22"/>
          <w:u w:val="dash"/>
          <w:lang w:val="es-ES" w:eastAsia="zh-TW"/>
        </w:rPr>
        <w:t></w:t>
      </w:r>
      <w:r w:rsidRPr="00061C93">
        <w:rPr>
          <w:color w:val="008000"/>
          <w:u w:val="dash"/>
          <w:lang w:val="es-ES"/>
        </w:rPr>
        <w:tab/>
        <w:t>la definición y aplicación de una política de conservación adecuada, teniendo en cuenta las necesidades de las partes interesadas y las variaciones de</w:t>
      </w:r>
      <w:r w:rsidR="00DF0E36" w:rsidRPr="00061C93">
        <w:rPr>
          <w:color w:val="008000"/>
          <w:u w:val="dash"/>
          <w:lang w:val="es-ES"/>
        </w:rPr>
        <w:t>l</w:t>
      </w:r>
      <w:r w:rsidRPr="00061C93">
        <w:rPr>
          <w:color w:val="008000"/>
          <w:u w:val="dash"/>
          <w:lang w:val="es-ES"/>
        </w:rPr>
        <w:t xml:space="preserve"> valor </w:t>
      </w:r>
      <w:r w:rsidR="00DF0E36" w:rsidRPr="00061C93">
        <w:rPr>
          <w:color w:val="008000"/>
          <w:u w:val="dash"/>
          <w:lang w:val="es-ES"/>
        </w:rPr>
        <w:t xml:space="preserve">de la información </w:t>
      </w:r>
      <w:r w:rsidRPr="00061C93">
        <w:rPr>
          <w:color w:val="008000"/>
          <w:u w:val="dash"/>
          <w:lang w:val="es-ES"/>
        </w:rPr>
        <w:t>a lo largo de</w:t>
      </w:r>
      <w:r w:rsidR="00DF0E36" w:rsidRPr="00061C93">
        <w:rPr>
          <w:color w:val="008000"/>
          <w:u w:val="dash"/>
          <w:lang w:val="es-ES"/>
        </w:rPr>
        <w:t xml:space="preserve"> su</w:t>
      </w:r>
      <w:r w:rsidRPr="00061C93">
        <w:rPr>
          <w:color w:val="008000"/>
          <w:u w:val="dash"/>
          <w:lang w:val="es-ES"/>
        </w:rPr>
        <w:t xml:space="preserve"> ciclo de vida;</w:t>
      </w:r>
    </w:p>
    <w:p w14:paraId="7549865E" w14:textId="77777777" w:rsidR="006139C2" w:rsidRPr="00061C93" w:rsidRDefault="006139C2" w:rsidP="006139C2">
      <w:pPr>
        <w:tabs>
          <w:tab w:val="clear" w:pos="1134"/>
        </w:tabs>
        <w:spacing w:after="240"/>
        <w:ind w:left="1134" w:right="-170" w:hanging="567"/>
        <w:jc w:val="left"/>
        <w:rPr>
          <w:rFonts w:eastAsiaTheme="minorHAnsi" w:cstheme="majorBidi"/>
          <w:color w:val="008000"/>
          <w:szCs w:val="22"/>
          <w:u w:val="dash"/>
          <w:lang w:val="es-ES"/>
        </w:rPr>
      </w:pPr>
      <w:r w:rsidRPr="00061C93">
        <w:rPr>
          <w:rFonts w:ascii="Symbol" w:eastAsiaTheme="minorHAnsi" w:hAnsi="Symbol" w:cstheme="majorBidi"/>
          <w:color w:val="008000"/>
          <w:szCs w:val="22"/>
          <w:u w:val="dash"/>
          <w:lang w:val="es-ES" w:eastAsia="zh-TW"/>
        </w:rPr>
        <w:t></w:t>
      </w:r>
      <w:r w:rsidRPr="00061C93">
        <w:rPr>
          <w:color w:val="008000"/>
          <w:u w:val="dash"/>
          <w:lang w:val="es-ES"/>
        </w:rPr>
        <w:tab/>
        <w:t>la concesión de licencias y la definición y aplicación de toda restricción de acceso.</w:t>
      </w:r>
    </w:p>
    <w:p w14:paraId="20B4B85D" w14:textId="16EC9714" w:rsidR="006139C2" w:rsidRPr="00061C93" w:rsidRDefault="006139C2" w:rsidP="006139C2">
      <w:pPr>
        <w:spacing w:after="240"/>
        <w:jc w:val="left"/>
        <w:rPr>
          <w:rFonts w:eastAsiaTheme="minorHAnsi" w:cstheme="majorBidi"/>
          <w:color w:val="008000"/>
          <w:szCs w:val="22"/>
          <w:u w:val="dash"/>
          <w:lang w:val="es-ES"/>
        </w:rPr>
      </w:pPr>
      <w:r w:rsidRPr="00061C93">
        <w:rPr>
          <w:color w:val="008000"/>
          <w:u w:val="dash"/>
          <w:lang w:val="es-ES"/>
        </w:rPr>
        <w:t>6.2.8.2</w:t>
      </w:r>
      <w:r w:rsidRPr="00061C93">
        <w:rPr>
          <w:color w:val="008000"/>
          <w:u w:val="dash"/>
          <w:lang w:val="es-ES"/>
        </w:rPr>
        <w:tab/>
        <w:t>El propietario designado debe</w:t>
      </w:r>
      <w:r w:rsidR="00284FB7" w:rsidRPr="00061C93">
        <w:rPr>
          <w:color w:val="008000"/>
          <w:u w:val="dash"/>
          <w:lang w:val="es-ES"/>
        </w:rPr>
        <w:t>rá</w:t>
      </w:r>
      <w:r w:rsidRPr="00061C93">
        <w:rPr>
          <w:color w:val="008000"/>
          <w:u w:val="dash"/>
          <w:lang w:val="es-ES"/>
        </w:rPr>
        <w:t xml:space="preserve"> tener autoridad presupuestaria y de decisión sobre la conservación y el uso de los datos, e incluso sobre la transmisión de la propiedad a otra autoridad.</w:t>
      </w:r>
    </w:p>
    <w:p w14:paraId="50119722" w14:textId="75FC5B9A" w:rsidR="006139C2" w:rsidRPr="00061C93" w:rsidRDefault="006139C2" w:rsidP="006139C2">
      <w:pPr>
        <w:keepNext/>
        <w:tabs>
          <w:tab w:val="clear" w:pos="1134"/>
        </w:tabs>
        <w:spacing w:before="480" w:after="200"/>
        <w:ind w:left="1123" w:hanging="1123"/>
        <w:jc w:val="left"/>
        <w:outlineLvl w:val="3"/>
        <w:rPr>
          <w:rFonts w:eastAsiaTheme="minorHAnsi" w:cstheme="majorBidi"/>
          <w:b/>
          <w:bCs/>
          <w:caps/>
          <w:color w:val="008000"/>
          <w:u w:val="dash"/>
          <w:lang w:val="es-ES"/>
        </w:rPr>
      </w:pPr>
      <w:r w:rsidRPr="00061C93">
        <w:rPr>
          <w:b/>
          <w:bCs/>
          <w:color w:val="008000"/>
          <w:u w:val="dash"/>
          <w:lang w:val="es-ES"/>
        </w:rPr>
        <w:t>6.3</w:t>
      </w:r>
      <w:r w:rsidRPr="00061C93">
        <w:rPr>
          <w:color w:val="008000"/>
          <w:u w:val="dash"/>
          <w:lang w:val="es-ES"/>
        </w:rPr>
        <w:tab/>
      </w:r>
      <w:r w:rsidR="00284FB7" w:rsidRPr="00061C93">
        <w:rPr>
          <w:b/>
          <w:bCs/>
          <w:color w:val="008000"/>
          <w:u w:val="dash"/>
          <w:lang w:val="es-ES"/>
        </w:rPr>
        <w:t>EL CICLO DE VIDA DE LA GESTIÓN DE LA INFORMACIÓN</w:t>
      </w:r>
    </w:p>
    <w:p w14:paraId="4DDFDAE7" w14:textId="77777777" w:rsidR="006139C2" w:rsidRPr="00061C93" w:rsidRDefault="006139C2" w:rsidP="006139C2">
      <w:pPr>
        <w:keepNext/>
        <w:spacing w:before="240" w:after="240"/>
        <w:ind w:left="1123" w:right="-170" w:hanging="1123"/>
        <w:jc w:val="left"/>
        <w:outlineLvl w:val="4"/>
        <w:rPr>
          <w:b/>
          <w:bCs/>
          <w:color w:val="008000"/>
          <w:u w:val="dash"/>
          <w:lang w:val="es-ES"/>
        </w:rPr>
      </w:pPr>
      <w:r w:rsidRPr="00061C93">
        <w:rPr>
          <w:b/>
          <w:bCs/>
          <w:color w:val="008000"/>
          <w:u w:val="dash"/>
          <w:lang w:val="es-ES"/>
        </w:rPr>
        <w:t>6.3.1</w:t>
      </w:r>
      <w:r w:rsidRPr="00061C93">
        <w:rPr>
          <w:color w:val="008000"/>
          <w:u w:val="dash"/>
          <w:lang w:val="es-ES"/>
        </w:rPr>
        <w:tab/>
      </w:r>
      <w:r w:rsidRPr="00061C93">
        <w:rPr>
          <w:b/>
          <w:bCs/>
          <w:color w:val="008000"/>
          <w:u w:val="dash"/>
          <w:lang w:val="es-ES"/>
        </w:rPr>
        <w:t>Perspectiva global</w:t>
      </w:r>
    </w:p>
    <w:p w14:paraId="1FDDAACF" w14:textId="6D5314AF" w:rsidR="006139C2" w:rsidRPr="00061C93" w:rsidRDefault="006139C2" w:rsidP="006139C2">
      <w:pPr>
        <w:spacing w:after="240"/>
        <w:ind w:right="-170"/>
        <w:jc w:val="left"/>
        <w:rPr>
          <w:rFonts w:eastAsiaTheme="minorHAnsi" w:cstheme="majorBidi"/>
          <w:color w:val="008000"/>
          <w:szCs w:val="22"/>
          <w:u w:val="dash"/>
          <w:lang w:val="es-ES"/>
        </w:rPr>
      </w:pPr>
      <w:r w:rsidRPr="00061C93">
        <w:rPr>
          <w:color w:val="008000"/>
          <w:u w:val="dash"/>
          <w:lang w:val="es-ES"/>
        </w:rPr>
        <w:t>6.3.1.1</w:t>
      </w:r>
      <w:r w:rsidRPr="00061C93">
        <w:rPr>
          <w:color w:val="008000"/>
          <w:u w:val="dash"/>
          <w:lang w:val="es-ES"/>
        </w:rPr>
        <w:tab/>
        <w:t>Toda información debe estar sujeta a un ciclo de vida bien definido y documentado. La gobernanza de este proceso suele denominarse "ciclo de vida de la gestión de la información" y este proceso ayuda a las organizaciones a gestionar la información a lo largo de todo su ciclo de vida, desde la planificación, la creación y adquisición, pasando por el uso y el intercambio, hasta el archivo y la eliminación.</w:t>
      </w:r>
    </w:p>
    <w:p w14:paraId="15EE8757" w14:textId="26037C1F" w:rsidR="006139C2" w:rsidRPr="00061C93" w:rsidRDefault="006139C2" w:rsidP="006139C2">
      <w:pPr>
        <w:spacing w:after="240"/>
        <w:ind w:right="-170"/>
        <w:jc w:val="left"/>
        <w:rPr>
          <w:rFonts w:eastAsiaTheme="minorHAnsi" w:cstheme="majorBidi"/>
          <w:color w:val="008000"/>
          <w:szCs w:val="22"/>
          <w:u w:val="dash"/>
          <w:lang w:val="es-ES"/>
        </w:rPr>
      </w:pPr>
      <w:r w:rsidRPr="00061C93">
        <w:rPr>
          <w:color w:val="008000"/>
          <w:u w:val="dash"/>
          <w:lang w:val="es-ES"/>
        </w:rPr>
        <w:t>6.3.1.2</w:t>
      </w:r>
      <w:r w:rsidRPr="00061C93">
        <w:rPr>
          <w:color w:val="008000"/>
          <w:u w:val="dash"/>
          <w:lang w:val="es-ES"/>
        </w:rPr>
        <w:tab/>
        <w:t xml:space="preserve">En las secciones </w:t>
      </w:r>
      <w:r w:rsidR="00284FB7" w:rsidRPr="00061C93">
        <w:rPr>
          <w:color w:val="008000"/>
          <w:u w:val="dash"/>
          <w:lang w:val="es-ES"/>
        </w:rPr>
        <w:t xml:space="preserve">siguientes </w:t>
      </w:r>
      <w:r w:rsidRPr="00061C93">
        <w:rPr>
          <w:color w:val="008000"/>
          <w:u w:val="dash"/>
          <w:lang w:val="es-ES"/>
        </w:rPr>
        <w:t>se describen dos temas generales, la gobernanza y la documentación, que se aplican a todas las fases del ciclo de vida de la información, y después se ofrecen orientaciones de alto nivel divididas en cinco aspectos:</w:t>
      </w:r>
    </w:p>
    <w:p w14:paraId="7ACADAA9" w14:textId="77777777" w:rsidR="006139C2" w:rsidRPr="00061C93" w:rsidRDefault="006139C2" w:rsidP="006139C2">
      <w:pPr>
        <w:tabs>
          <w:tab w:val="clear" w:pos="1134"/>
        </w:tabs>
        <w:spacing w:after="240"/>
        <w:ind w:left="1134" w:right="-170" w:hanging="567"/>
        <w:jc w:val="left"/>
        <w:rPr>
          <w:rFonts w:eastAsiaTheme="minorHAnsi" w:cstheme="majorBidi"/>
          <w:color w:val="008000"/>
          <w:szCs w:val="22"/>
          <w:u w:val="dash"/>
          <w:lang w:val="es-ES"/>
        </w:rPr>
      </w:pPr>
      <w:r w:rsidRPr="00061C93">
        <w:rPr>
          <w:rFonts w:ascii="Symbol" w:eastAsiaTheme="minorHAnsi" w:hAnsi="Symbol" w:cstheme="majorBidi"/>
          <w:color w:val="008000"/>
          <w:szCs w:val="22"/>
          <w:u w:val="dash"/>
          <w:lang w:val="es-ES" w:eastAsia="zh-TW"/>
        </w:rPr>
        <w:t></w:t>
      </w:r>
      <w:r w:rsidRPr="00061C93">
        <w:rPr>
          <w:color w:val="008000"/>
          <w:u w:val="dash"/>
          <w:lang w:val="es-ES"/>
        </w:rPr>
        <w:tab/>
        <w:t>Planificación y creación y adquisición</w:t>
      </w:r>
    </w:p>
    <w:p w14:paraId="53337F3A" w14:textId="0BB3B8E9" w:rsidR="006139C2" w:rsidRPr="00061C93" w:rsidRDefault="006139C2" w:rsidP="006139C2">
      <w:pPr>
        <w:tabs>
          <w:tab w:val="clear" w:pos="1134"/>
        </w:tabs>
        <w:spacing w:after="240"/>
        <w:ind w:left="1134" w:right="-170" w:hanging="567"/>
        <w:jc w:val="left"/>
        <w:rPr>
          <w:rFonts w:eastAsiaTheme="minorHAnsi" w:cstheme="majorBidi"/>
          <w:color w:val="008000"/>
          <w:szCs w:val="22"/>
          <w:u w:val="dash"/>
          <w:lang w:val="es-ES"/>
        </w:rPr>
      </w:pPr>
      <w:r w:rsidRPr="00061C93">
        <w:rPr>
          <w:rFonts w:ascii="Symbol" w:eastAsiaTheme="minorHAnsi" w:hAnsi="Symbol" w:cstheme="majorBidi"/>
          <w:color w:val="008000"/>
          <w:szCs w:val="22"/>
          <w:u w:val="dash"/>
          <w:lang w:val="es-ES" w:eastAsia="zh-TW"/>
        </w:rPr>
        <w:t></w:t>
      </w:r>
      <w:r w:rsidRPr="00061C93">
        <w:rPr>
          <w:color w:val="008000"/>
          <w:u w:val="dash"/>
          <w:lang w:val="es-ES"/>
        </w:rPr>
        <w:tab/>
        <w:t>Representación y metadatos</w:t>
      </w:r>
    </w:p>
    <w:p w14:paraId="79A4BB65" w14:textId="77777777" w:rsidR="006139C2" w:rsidRPr="00061C93" w:rsidRDefault="006139C2" w:rsidP="006139C2">
      <w:pPr>
        <w:tabs>
          <w:tab w:val="clear" w:pos="1134"/>
        </w:tabs>
        <w:spacing w:after="240"/>
        <w:ind w:left="1134" w:right="-170" w:hanging="567"/>
        <w:jc w:val="left"/>
        <w:rPr>
          <w:rFonts w:eastAsiaTheme="minorHAnsi" w:cstheme="majorBidi"/>
          <w:color w:val="008000"/>
          <w:szCs w:val="22"/>
          <w:u w:val="dash"/>
          <w:lang w:val="es-ES"/>
        </w:rPr>
      </w:pPr>
      <w:r w:rsidRPr="00061C93">
        <w:rPr>
          <w:rFonts w:ascii="Symbol" w:eastAsiaTheme="minorHAnsi" w:hAnsi="Symbol" w:cstheme="majorBidi"/>
          <w:color w:val="008000"/>
          <w:szCs w:val="22"/>
          <w:u w:val="dash"/>
          <w:lang w:val="es-ES" w:eastAsia="zh-TW"/>
        </w:rPr>
        <w:t></w:t>
      </w:r>
      <w:r w:rsidRPr="00061C93">
        <w:rPr>
          <w:color w:val="008000"/>
          <w:u w:val="dash"/>
          <w:lang w:val="es-ES"/>
        </w:rPr>
        <w:tab/>
        <w:t>Publicación e intercambio</w:t>
      </w:r>
    </w:p>
    <w:p w14:paraId="3FB5FE0A" w14:textId="77777777" w:rsidR="006139C2" w:rsidRPr="00061C93" w:rsidRDefault="006139C2" w:rsidP="006139C2">
      <w:pPr>
        <w:tabs>
          <w:tab w:val="clear" w:pos="1134"/>
        </w:tabs>
        <w:spacing w:after="240"/>
        <w:ind w:left="1134" w:right="-170" w:hanging="567"/>
        <w:jc w:val="left"/>
        <w:rPr>
          <w:rFonts w:eastAsiaTheme="minorHAnsi" w:cstheme="majorBidi"/>
          <w:color w:val="008000"/>
          <w:szCs w:val="22"/>
          <w:u w:val="dash"/>
          <w:lang w:val="es-ES"/>
        </w:rPr>
      </w:pPr>
      <w:r w:rsidRPr="00061C93">
        <w:rPr>
          <w:rFonts w:ascii="Symbol" w:eastAsiaTheme="minorHAnsi" w:hAnsi="Symbol" w:cstheme="majorBidi"/>
          <w:color w:val="008000"/>
          <w:szCs w:val="22"/>
          <w:u w:val="dash"/>
          <w:lang w:val="es-ES" w:eastAsia="zh-TW"/>
        </w:rPr>
        <w:t></w:t>
      </w:r>
      <w:r w:rsidRPr="00061C93">
        <w:rPr>
          <w:color w:val="008000"/>
          <w:u w:val="dash"/>
          <w:lang w:val="es-ES"/>
        </w:rPr>
        <w:tab/>
        <w:t>Uso y comunicación</w:t>
      </w:r>
    </w:p>
    <w:p w14:paraId="43DF9249" w14:textId="77777777" w:rsidR="006139C2" w:rsidRPr="00061C93" w:rsidRDefault="006139C2" w:rsidP="006139C2">
      <w:pPr>
        <w:tabs>
          <w:tab w:val="clear" w:pos="1134"/>
        </w:tabs>
        <w:spacing w:after="240"/>
        <w:ind w:left="1134" w:right="-170" w:hanging="567"/>
        <w:jc w:val="left"/>
        <w:rPr>
          <w:rFonts w:eastAsiaTheme="minorHAnsi" w:cstheme="majorBidi"/>
          <w:color w:val="008000"/>
          <w:szCs w:val="22"/>
          <w:u w:val="dash"/>
          <w:lang w:val="es-ES"/>
        </w:rPr>
      </w:pPr>
      <w:r w:rsidRPr="00061C93">
        <w:rPr>
          <w:rFonts w:ascii="Symbol" w:eastAsiaTheme="minorHAnsi" w:hAnsi="Symbol" w:cstheme="majorBidi"/>
          <w:color w:val="008000"/>
          <w:szCs w:val="22"/>
          <w:u w:val="dash"/>
          <w:lang w:val="es-ES" w:eastAsia="zh-TW"/>
        </w:rPr>
        <w:t></w:t>
      </w:r>
      <w:r w:rsidRPr="00061C93">
        <w:rPr>
          <w:color w:val="008000"/>
          <w:u w:val="dash"/>
          <w:lang w:val="es-ES"/>
        </w:rPr>
        <w:tab/>
        <w:t>Almacenamiento, archivo y eliminación</w:t>
      </w:r>
    </w:p>
    <w:p w14:paraId="72FBCD63" w14:textId="24A0E135" w:rsidR="006139C2" w:rsidRPr="00061C93" w:rsidRDefault="006139C2" w:rsidP="006139C2">
      <w:pPr>
        <w:spacing w:after="240"/>
        <w:ind w:right="-170"/>
        <w:jc w:val="left"/>
        <w:rPr>
          <w:rFonts w:eastAsiaTheme="minorHAnsi" w:cstheme="majorBidi"/>
          <w:color w:val="008000"/>
          <w:szCs w:val="22"/>
          <w:u w:val="dash"/>
          <w:lang w:val="es-ES"/>
        </w:rPr>
      </w:pPr>
      <w:r w:rsidRPr="00061C93">
        <w:rPr>
          <w:color w:val="008000"/>
          <w:u w:val="dash"/>
          <w:lang w:val="es-ES"/>
        </w:rPr>
        <w:t>6.3.1.3</w:t>
      </w:r>
      <w:r w:rsidRPr="00061C93">
        <w:rPr>
          <w:color w:val="008000"/>
          <w:u w:val="dash"/>
          <w:lang w:val="es-ES"/>
        </w:rPr>
        <w:tab/>
        <w:t xml:space="preserve">La gobernanza abarca las </w:t>
      </w:r>
      <w:r w:rsidR="003C4B4E" w:rsidRPr="00061C93">
        <w:rPr>
          <w:color w:val="008000"/>
          <w:u w:val="dash"/>
          <w:lang w:val="es-ES"/>
        </w:rPr>
        <w:t>reglas</w:t>
      </w:r>
      <w:r w:rsidRPr="00061C93">
        <w:rPr>
          <w:color w:val="008000"/>
          <w:u w:val="dash"/>
          <w:lang w:val="es-ES"/>
        </w:rPr>
        <w:t xml:space="preserve"> que se aplican para gestionar la información de forma segura y transparente. La documentación se refiere al acto de registrar los motivos y los detalles de todas las operaciones del proceso de gestión de la información.</w:t>
      </w:r>
    </w:p>
    <w:p w14:paraId="41034B1F" w14:textId="77777777" w:rsidR="006139C2" w:rsidRPr="00061C93" w:rsidRDefault="006139C2" w:rsidP="006139C2">
      <w:pPr>
        <w:keepNext/>
        <w:spacing w:before="240" w:after="240"/>
        <w:ind w:left="1123" w:right="-170" w:hanging="1123"/>
        <w:jc w:val="left"/>
        <w:outlineLvl w:val="4"/>
        <w:rPr>
          <w:b/>
          <w:bCs/>
          <w:color w:val="008000"/>
          <w:u w:val="dash"/>
          <w:lang w:val="es-ES"/>
        </w:rPr>
      </w:pPr>
      <w:r w:rsidRPr="00061C93">
        <w:rPr>
          <w:b/>
          <w:bCs/>
          <w:color w:val="008000"/>
          <w:u w:val="dash"/>
          <w:lang w:val="es-ES"/>
        </w:rPr>
        <w:lastRenderedPageBreak/>
        <w:t>6.3.2</w:t>
      </w:r>
      <w:r w:rsidRPr="00061C93">
        <w:rPr>
          <w:color w:val="008000"/>
          <w:u w:val="dash"/>
          <w:lang w:val="es-ES"/>
        </w:rPr>
        <w:tab/>
      </w:r>
      <w:r w:rsidRPr="00061C93">
        <w:rPr>
          <w:b/>
          <w:bCs/>
          <w:color w:val="008000"/>
          <w:u w:val="dash"/>
          <w:lang w:val="es-ES"/>
        </w:rPr>
        <w:t>Requisitos globales</w:t>
      </w:r>
    </w:p>
    <w:p w14:paraId="3665BD5A" w14:textId="77777777" w:rsidR="006139C2" w:rsidRPr="00061C93" w:rsidRDefault="006139C2" w:rsidP="006139C2">
      <w:pPr>
        <w:keepNext/>
        <w:spacing w:before="240" w:after="240"/>
        <w:ind w:left="1123" w:right="-170" w:hanging="1123"/>
        <w:jc w:val="left"/>
        <w:outlineLvl w:val="5"/>
        <w:rPr>
          <w:rFonts w:eastAsiaTheme="minorHAnsi" w:cstheme="majorBidi"/>
          <w:b/>
          <w:i/>
          <w:color w:val="008000"/>
          <w:szCs w:val="22"/>
          <w:u w:val="dash"/>
          <w:lang w:val="es-ES"/>
        </w:rPr>
      </w:pPr>
      <w:r w:rsidRPr="00061C93">
        <w:rPr>
          <w:b/>
          <w:bCs/>
          <w:i/>
          <w:iCs/>
          <w:color w:val="008000"/>
          <w:u w:val="dash"/>
          <w:lang w:val="es-ES"/>
        </w:rPr>
        <w:t>6.3.2.1</w:t>
      </w:r>
      <w:r w:rsidRPr="00061C93">
        <w:rPr>
          <w:color w:val="008000"/>
          <w:u w:val="dash"/>
          <w:lang w:val="es-ES"/>
        </w:rPr>
        <w:tab/>
      </w:r>
      <w:r w:rsidRPr="00061C93">
        <w:rPr>
          <w:b/>
          <w:bCs/>
          <w:i/>
          <w:iCs/>
          <w:color w:val="008000"/>
          <w:u w:val="dash"/>
          <w:lang w:val="es-ES"/>
        </w:rPr>
        <w:t>Gobernanza</w:t>
      </w:r>
    </w:p>
    <w:p w14:paraId="781DFE68" w14:textId="4AEC7F7A" w:rsidR="006139C2" w:rsidRPr="00061C93" w:rsidRDefault="006139C2" w:rsidP="006139C2">
      <w:pPr>
        <w:spacing w:after="240"/>
        <w:ind w:right="-170"/>
        <w:jc w:val="left"/>
        <w:rPr>
          <w:rFonts w:eastAsiaTheme="minorHAnsi" w:cstheme="majorBidi"/>
          <w:color w:val="008000"/>
          <w:szCs w:val="22"/>
          <w:u w:val="dash"/>
          <w:lang w:val="es-ES"/>
        </w:rPr>
      </w:pPr>
      <w:r w:rsidRPr="00061C93">
        <w:rPr>
          <w:color w:val="008000"/>
          <w:u w:val="dash"/>
          <w:lang w:val="es-ES"/>
        </w:rPr>
        <w:t>6.3.2.1.1</w:t>
      </w:r>
      <w:r w:rsidRPr="00061C93">
        <w:rPr>
          <w:color w:val="008000"/>
          <w:u w:val="dash"/>
          <w:lang w:val="es-ES"/>
        </w:rPr>
        <w:tab/>
        <w:t>Mediante la gobernanza de la gestión de la información</w:t>
      </w:r>
      <w:r w:rsidR="003C4B4E" w:rsidRPr="00061C93">
        <w:rPr>
          <w:color w:val="008000"/>
          <w:u w:val="dash"/>
          <w:lang w:val="es-ES"/>
        </w:rPr>
        <w:t>,</w:t>
      </w:r>
      <w:r w:rsidRPr="00061C93">
        <w:rPr>
          <w:color w:val="008000"/>
          <w:u w:val="dash"/>
          <w:lang w:val="es-ES"/>
        </w:rPr>
        <w:t xml:space="preserve"> se define un conjunto de procedimientos, políticas y procesos organizativos para la gestión de la información. Esto incluye el establecimiento de responsabilidades y mecanismos de cumplimiento.</w:t>
      </w:r>
    </w:p>
    <w:p w14:paraId="31B5DE62" w14:textId="77777777" w:rsidR="006139C2" w:rsidRPr="00061C93" w:rsidRDefault="006139C2" w:rsidP="006139C2">
      <w:pPr>
        <w:spacing w:after="240" w:line="240" w:lineRule="exact"/>
        <w:jc w:val="left"/>
        <w:rPr>
          <w:rFonts w:eastAsiaTheme="minorHAnsi" w:cstheme="majorBidi"/>
          <w:color w:val="008000"/>
          <w:szCs w:val="22"/>
          <w:u w:val="dash"/>
          <w:lang w:val="es-ES"/>
        </w:rPr>
      </w:pPr>
      <w:r w:rsidRPr="00061C93">
        <w:rPr>
          <w:color w:val="008000"/>
          <w:u w:val="dash"/>
          <w:lang w:val="es-ES"/>
        </w:rPr>
        <w:t>6.3.2.1.2</w:t>
      </w:r>
      <w:r w:rsidRPr="00061C93">
        <w:rPr>
          <w:color w:val="008000"/>
          <w:u w:val="dash"/>
          <w:lang w:val="es-ES"/>
        </w:rPr>
        <w:tab/>
        <w:t>Una gobernanza eficaz contribuye a garantizar que todos los aspectos del proceso de gestión de la información se lleven a cabo de forma rigurosa, normalizada y transparente, y que la información sea segura, accesible y utilizable.</w:t>
      </w:r>
    </w:p>
    <w:p w14:paraId="29212028" w14:textId="5D3458C3" w:rsidR="006139C2" w:rsidRPr="00061C93" w:rsidRDefault="006139C2" w:rsidP="006139C2">
      <w:pPr>
        <w:spacing w:after="240" w:line="240" w:lineRule="exact"/>
        <w:jc w:val="left"/>
        <w:rPr>
          <w:rFonts w:eastAsiaTheme="minorHAnsi" w:cstheme="majorBidi"/>
          <w:color w:val="008000"/>
          <w:szCs w:val="22"/>
          <w:u w:val="dash"/>
          <w:lang w:val="es-ES"/>
        </w:rPr>
      </w:pPr>
      <w:r w:rsidRPr="00061C93">
        <w:rPr>
          <w:color w:val="008000"/>
          <w:u w:val="dash"/>
          <w:lang w:val="es-ES"/>
        </w:rPr>
        <w:t>6.3.2.1.3</w:t>
      </w:r>
      <w:r w:rsidRPr="00061C93">
        <w:rPr>
          <w:color w:val="008000"/>
          <w:u w:val="dash"/>
          <w:lang w:val="es-ES"/>
        </w:rPr>
        <w:tab/>
        <w:t xml:space="preserve">Los centros de la OMM deberán establecer una junta o un grupo directivo para desarrollar y revisar periódicamente la estructura de gobernanza y garantizar el cumplimiento de </w:t>
      </w:r>
      <w:r w:rsidR="003C4B4E" w:rsidRPr="00061C93">
        <w:rPr>
          <w:color w:val="008000"/>
          <w:u w:val="dash"/>
          <w:lang w:val="es-ES"/>
        </w:rPr>
        <w:t>los</w:t>
      </w:r>
      <w:r w:rsidRPr="00061C93">
        <w:rPr>
          <w:color w:val="008000"/>
          <w:u w:val="dash"/>
          <w:lang w:val="es-ES"/>
        </w:rPr>
        <w:t xml:space="preserve"> requisitos</w:t>
      </w:r>
      <w:r w:rsidR="003C4B4E" w:rsidRPr="00061C93">
        <w:rPr>
          <w:color w:val="008000"/>
          <w:u w:val="dash"/>
          <w:lang w:val="es-ES"/>
        </w:rPr>
        <w:t xml:space="preserve"> que defina</w:t>
      </w:r>
      <w:r w:rsidRPr="00061C93">
        <w:rPr>
          <w:color w:val="008000"/>
          <w:u w:val="dash"/>
          <w:lang w:val="es-ES"/>
        </w:rPr>
        <w:t>.</w:t>
      </w:r>
    </w:p>
    <w:p w14:paraId="76DB6E1A" w14:textId="77777777" w:rsidR="006139C2" w:rsidRPr="00061C93" w:rsidRDefault="006139C2" w:rsidP="006139C2">
      <w:pPr>
        <w:keepNext/>
        <w:spacing w:before="240" w:after="240"/>
        <w:ind w:left="1123" w:hanging="1123"/>
        <w:jc w:val="left"/>
        <w:outlineLvl w:val="5"/>
        <w:rPr>
          <w:rFonts w:eastAsiaTheme="minorHAnsi" w:cstheme="majorBidi"/>
          <w:b/>
          <w:i/>
          <w:color w:val="008000"/>
          <w:szCs w:val="22"/>
          <w:u w:val="dash"/>
          <w:lang w:val="es-ES"/>
        </w:rPr>
      </w:pPr>
      <w:r w:rsidRPr="00061C93">
        <w:rPr>
          <w:b/>
          <w:bCs/>
          <w:i/>
          <w:iCs/>
          <w:color w:val="008000"/>
          <w:u w:val="dash"/>
          <w:lang w:val="es-ES"/>
        </w:rPr>
        <w:t>6.3.2.2</w:t>
      </w:r>
      <w:r w:rsidRPr="00061C93">
        <w:rPr>
          <w:color w:val="008000"/>
          <w:u w:val="dash"/>
          <w:lang w:val="es-ES"/>
        </w:rPr>
        <w:tab/>
      </w:r>
      <w:r w:rsidRPr="00061C93">
        <w:rPr>
          <w:b/>
          <w:bCs/>
          <w:i/>
          <w:iCs/>
          <w:color w:val="008000"/>
          <w:u w:val="dash"/>
          <w:lang w:val="es-ES"/>
        </w:rPr>
        <w:t>Documentación</w:t>
      </w:r>
    </w:p>
    <w:p w14:paraId="5B1BD7E6" w14:textId="2BC1BEA5" w:rsidR="006139C2" w:rsidRPr="00061C93" w:rsidRDefault="006139C2" w:rsidP="006139C2">
      <w:pPr>
        <w:spacing w:after="240"/>
        <w:ind w:right="-170"/>
        <w:jc w:val="left"/>
        <w:rPr>
          <w:rFonts w:eastAsiaTheme="minorHAnsi" w:cstheme="majorBidi"/>
          <w:color w:val="008000"/>
          <w:szCs w:val="22"/>
          <w:u w:val="dash"/>
          <w:lang w:val="es-ES"/>
        </w:rPr>
      </w:pPr>
      <w:r w:rsidRPr="00061C93">
        <w:rPr>
          <w:color w:val="008000"/>
          <w:u w:val="dash"/>
          <w:lang w:val="es-ES"/>
        </w:rPr>
        <w:t>6.3.2.2.1</w:t>
      </w:r>
      <w:r w:rsidRPr="00061C93">
        <w:rPr>
          <w:color w:val="008000"/>
          <w:u w:val="dash"/>
          <w:lang w:val="es-ES"/>
        </w:rPr>
        <w:tab/>
        <w:t>El proceso de documentación, por el que se describe quién, qué, por qué, cuándo, dónde y cómo se llevan a cabo las distintas acciones en la gestión de la información</w:t>
      </w:r>
      <w:r w:rsidR="00866A7F" w:rsidRPr="00061C93">
        <w:rPr>
          <w:color w:val="008000"/>
          <w:u w:val="dash"/>
          <w:lang w:val="es-ES"/>
        </w:rPr>
        <w:t>,</w:t>
      </w:r>
      <w:r w:rsidRPr="00061C93">
        <w:rPr>
          <w:color w:val="008000"/>
          <w:u w:val="dash"/>
          <w:lang w:val="es-ES"/>
        </w:rPr>
        <w:t xml:space="preserve"> es necesario para garantizar la rastreabilidad e integridad de la información y asegurar que las operaciones puedan </w:t>
      </w:r>
      <w:r w:rsidR="00866A7F" w:rsidRPr="00061C93">
        <w:rPr>
          <w:color w:val="008000"/>
          <w:u w:val="dash"/>
          <w:lang w:val="es-ES"/>
        </w:rPr>
        <w:t>proseguir</w:t>
      </w:r>
      <w:r w:rsidRPr="00061C93">
        <w:rPr>
          <w:color w:val="008000"/>
          <w:u w:val="dash"/>
          <w:lang w:val="es-ES"/>
        </w:rPr>
        <w:t xml:space="preserve"> si el personal clave se marcha.</w:t>
      </w:r>
    </w:p>
    <w:p w14:paraId="56368784" w14:textId="3C3E213C" w:rsidR="006139C2" w:rsidRPr="00061C93" w:rsidRDefault="006139C2" w:rsidP="006139C2">
      <w:pPr>
        <w:spacing w:after="240"/>
        <w:ind w:right="-170"/>
        <w:jc w:val="left"/>
        <w:rPr>
          <w:rFonts w:eastAsiaTheme="minorHAnsi" w:cstheme="majorBidi"/>
          <w:strike/>
          <w:color w:val="008000"/>
          <w:szCs w:val="22"/>
          <w:u w:val="dash"/>
          <w:lang w:val="es-ES"/>
        </w:rPr>
      </w:pPr>
      <w:r w:rsidRPr="00061C93">
        <w:rPr>
          <w:color w:val="008000"/>
          <w:u w:val="dash"/>
          <w:lang w:val="es-ES"/>
        </w:rPr>
        <w:t>6.3.2.2.2</w:t>
      </w:r>
      <w:r w:rsidRPr="00061C93">
        <w:rPr>
          <w:color w:val="008000"/>
          <w:u w:val="dash"/>
          <w:lang w:val="es-ES"/>
        </w:rPr>
        <w:tab/>
        <w:t>Esta documentación se precisa para todos los aspectos del ciclo de vida de la información y debe ser clara, comunicarse adecuadamente, actualizarse con regularidad y ser fácil de encontrar. El personal nuevo que asuma responsabilidades en la gestión de la información deberá recibir orientación sobre la documentación, lo cual deberá constituir un componente clave de la formación.</w:t>
      </w:r>
    </w:p>
    <w:p w14:paraId="04F9C18D" w14:textId="77777777" w:rsidR="006139C2" w:rsidRPr="00061C93" w:rsidRDefault="006139C2" w:rsidP="006139C2">
      <w:pPr>
        <w:keepNext/>
        <w:spacing w:before="240" w:after="240" w:line="240" w:lineRule="exact"/>
        <w:ind w:left="1123" w:hanging="1123"/>
        <w:jc w:val="left"/>
        <w:outlineLvl w:val="4"/>
        <w:rPr>
          <w:b/>
          <w:bCs/>
          <w:color w:val="008000"/>
          <w:u w:val="dash"/>
          <w:lang w:val="es-ES"/>
        </w:rPr>
      </w:pPr>
      <w:r w:rsidRPr="00061C93">
        <w:rPr>
          <w:b/>
          <w:bCs/>
          <w:color w:val="008000"/>
          <w:u w:val="dash"/>
          <w:lang w:val="es-ES"/>
        </w:rPr>
        <w:t>6.3.3</w:t>
      </w:r>
      <w:r w:rsidRPr="00061C93">
        <w:rPr>
          <w:color w:val="008000"/>
          <w:u w:val="dash"/>
          <w:lang w:val="es-ES"/>
        </w:rPr>
        <w:tab/>
      </w:r>
      <w:r w:rsidRPr="00061C93">
        <w:rPr>
          <w:b/>
          <w:bCs/>
          <w:color w:val="008000"/>
          <w:u w:val="dash"/>
          <w:lang w:val="es-ES"/>
        </w:rPr>
        <w:t>Diversos aspectos del ciclo de vida de la gestión de la información</w:t>
      </w:r>
    </w:p>
    <w:p w14:paraId="7C82F597" w14:textId="77777777" w:rsidR="006139C2" w:rsidRPr="00061C93" w:rsidRDefault="006139C2" w:rsidP="006139C2">
      <w:pPr>
        <w:keepNext/>
        <w:spacing w:before="240" w:after="240" w:line="240" w:lineRule="exact"/>
        <w:ind w:left="1123" w:hanging="1123"/>
        <w:jc w:val="left"/>
        <w:outlineLvl w:val="5"/>
        <w:rPr>
          <w:rFonts w:eastAsiaTheme="minorHAnsi" w:cstheme="majorBidi"/>
          <w:b/>
          <w:i/>
          <w:color w:val="008000"/>
          <w:szCs w:val="22"/>
          <w:u w:val="dash"/>
          <w:lang w:val="es-ES"/>
        </w:rPr>
      </w:pPr>
      <w:r w:rsidRPr="00061C93">
        <w:rPr>
          <w:b/>
          <w:bCs/>
          <w:i/>
          <w:iCs/>
          <w:color w:val="008000"/>
          <w:u w:val="dash"/>
          <w:lang w:val="es-ES"/>
        </w:rPr>
        <w:t>6.3.3.1</w:t>
      </w:r>
      <w:r w:rsidRPr="00061C93">
        <w:rPr>
          <w:color w:val="008000"/>
          <w:u w:val="dash"/>
          <w:lang w:val="es-ES"/>
        </w:rPr>
        <w:tab/>
      </w:r>
      <w:r w:rsidRPr="00061C93">
        <w:rPr>
          <w:b/>
          <w:bCs/>
          <w:i/>
          <w:iCs/>
          <w:color w:val="008000"/>
          <w:u w:val="dash"/>
          <w:lang w:val="es-ES"/>
        </w:rPr>
        <w:t>Planificación y creación y adquisición de información</w:t>
      </w:r>
    </w:p>
    <w:p w14:paraId="4714AAF9" w14:textId="50AFA48B" w:rsidR="006139C2" w:rsidRPr="00061C93" w:rsidRDefault="006139C2" w:rsidP="006139C2">
      <w:pPr>
        <w:spacing w:after="240"/>
        <w:ind w:right="-170"/>
        <w:jc w:val="left"/>
        <w:rPr>
          <w:rFonts w:eastAsiaTheme="minorHAnsi" w:cstheme="majorBidi"/>
          <w:color w:val="008000"/>
          <w:szCs w:val="22"/>
          <w:u w:val="dash"/>
          <w:lang w:val="es-ES"/>
        </w:rPr>
      </w:pPr>
      <w:r w:rsidRPr="00061C93">
        <w:rPr>
          <w:color w:val="008000"/>
          <w:u w:val="dash"/>
          <w:lang w:val="es-ES"/>
        </w:rPr>
        <w:t>6.3.3.1.1</w:t>
      </w:r>
      <w:r w:rsidRPr="00061C93">
        <w:rPr>
          <w:color w:val="008000"/>
          <w:u w:val="dash"/>
          <w:lang w:val="es-ES"/>
        </w:rPr>
        <w:tab/>
        <w:t>Antes de crear o adquirir información nueva, debe elaborarse un estudio de viabilidad y un plan de gestión de la información, que abarquen tanto las fuentes de información de entrada como toda información derivada. El proceso deberá incluir l</w:t>
      </w:r>
      <w:r w:rsidR="00866A7F" w:rsidRPr="00061C93">
        <w:rPr>
          <w:color w:val="008000"/>
          <w:u w:val="dash"/>
          <w:lang w:val="es-ES"/>
        </w:rPr>
        <w:t>o</w:t>
      </w:r>
      <w:r w:rsidRPr="00061C93">
        <w:rPr>
          <w:color w:val="008000"/>
          <w:u w:val="dash"/>
          <w:lang w:val="es-ES"/>
        </w:rPr>
        <w:t xml:space="preserve">s </w:t>
      </w:r>
      <w:r w:rsidR="00866A7F" w:rsidRPr="00061C93">
        <w:rPr>
          <w:color w:val="008000"/>
          <w:u w:val="dash"/>
          <w:lang w:val="es-ES"/>
        </w:rPr>
        <w:t xml:space="preserve">aspectos </w:t>
      </w:r>
      <w:r w:rsidRPr="00061C93">
        <w:rPr>
          <w:color w:val="008000"/>
          <w:u w:val="dash"/>
          <w:lang w:val="es-ES"/>
        </w:rPr>
        <w:t>siguientes:</w:t>
      </w:r>
    </w:p>
    <w:p w14:paraId="7EEFFBE1" w14:textId="1F3A6DE1" w:rsidR="006139C2" w:rsidRPr="00A62A58" w:rsidRDefault="00A62A58" w:rsidP="00A62A58">
      <w:pPr>
        <w:tabs>
          <w:tab w:val="clear" w:pos="1134"/>
        </w:tabs>
        <w:spacing w:after="240"/>
        <w:ind w:left="1134" w:hanging="567"/>
        <w:jc w:val="left"/>
        <w:rPr>
          <w:rFonts w:eastAsiaTheme="minorHAnsi" w:cstheme="majorBidi"/>
          <w:color w:val="008000"/>
          <w:szCs w:val="22"/>
          <w:u w:val="dash"/>
          <w:lang w:val="es-ES"/>
        </w:rPr>
      </w:pPr>
      <w:r w:rsidRPr="00061C93">
        <w:rPr>
          <w:rFonts w:ascii="Symbol" w:eastAsiaTheme="minorHAnsi" w:hAnsi="Symbol" w:cstheme="majorBidi"/>
          <w:color w:val="008000"/>
          <w:szCs w:val="22"/>
          <w:lang w:val="es-ES"/>
        </w:rPr>
        <w:t></w:t>
      </w:r>
      <w:r w:rsidRPr="00061C93">
        <w:rPr>
          <w:rFonts w:ascii="Symbol" w:eastAsiaTheme="minorHAnsi" w:hAnsi="Symbol" w:cstheme="majorBidi"/>
          <w:color w:val="008000"/>
          <w:szCs w:val="22"/>
          <w:lang w:val="es-ES"/>
        </w:rPr>
        <w:tab/>
      </w:r>
      <w:r w:rsidR="00866A7F" w:rsidRPr="00A62A58">
        <w:rPr>
          <w:color w:val="008000"/>
          <w:u w:val="dash"/>
          <w:lang w:val="es-ES"/>
        </w:rPr>
        <w:t>p</w:t>
      </w:r>
      <w:r w:rsidR="006139C2" w:rsidRPr="00A62A58">
        <w:rPr>
          <w:color w:val="008000"/>
          <w:u w:val="dash"/>
          <w:lang w:val="es-ES"/>
        </w:rPr>
        <w:t>or qué se necesita la información</w:t>
      </w:r>
      <w:r w:rsidR="00866A7F" w:rsidRPr="00A62A58">
        <w:rPr>
          <w:color w:val="008000"/>
          <w:u w:val="dash"/>
          <w:lang w:val="es-ES"/>
        </w:rPr>
        <w:t>;</w:t>
      </w:r>
    </w:p>
    <w:p w14:paraId="579ED661" w14:textId="5FAD008D" w:rsidR="006139C2" w:rsidRPr="00A62A58" w:rsidRDefault="00A62A58" w:rsidP="00A62A58">
      <w:pPr>
        <w:tabs>
          <w:tab w:val="clear" w:pos="1134"/>
        </w:tabs>
        <w:spacing w:before="240" w:after="240"/>
        <w:ind w:left="1134" w:hanging="567"/>
        <w:jc w:val="left"/>
        <w:rPr>
          <w:rFonts w:eastAsiaTheme="minorHAnsi" w:cstheme="majorBidi"/>
          <w:color w:val="008000"/>
          <w:szCs w:val="22"/>
          <w:u w:val="dash"/>
          <w:lang w:val="es-ES"/>
        </w:rPr>
      </w:pPr>
      <w:r w:rsidRPr="00061C93">
        <w:rPr>
          <w:rFonts w:ascii="Symbol" w:eastAsiaTheme="minorHAnsi" w:hAnsi="Symbol" w:cstheme="majorBidi"/>
          <w:color w:val="008000"/>
          <w:szCs w:val="22"/>
          <w:lang w:val="es-ES"/>
        </w:rPr>
        <w:t></w:t>
      </w:r>
      <w:r w:rsidRPr="00061C93">
        <w:rPr>
          <w:rFonts w:ascii="Symbol" w:eastAsiaTheme="minorHAnsi" w:hAnsi="Symbol" w:cstheme="majorBidi"/>
          <w:color w:val="008000"/>
          <w:szCs w:val="22"/>
          <w:lang w:val="es-ES"/>
        </w:rPr>
        <w:tab/>
      </w:r>
      <w:r w:rsidR="00866A7F" w:rsidRPr="00A62A58">
        <w:rPr>
          <w:color w:val="008000"/>
          <w:u w:val="dash"/>
          <w:lang w:val="es-ES"/>
        </w:rPr>
        <w:t>c</w:t>
      </w:r>
      <w:r w:rsidR="006139C2" w:rsidRPr="00A62A58">
        <w:rPr>
          <w:color w:val="008000"/>
          <w:u w:val="dash"/>
          <w:lang w:val="es-ES"/>
        </w:rPr>
        <w:t>ómo se recopilará o creará</w:t>
      </w:r>
      <w:r w:rsidR="00866A7F" w:rsidRPr="00A62A58">
        <w:rPr>
          <w:color w:val="008000"/>
          <w:u w:val="dash"/>
          <w:lang w:val="es-ES"/>
        </w:rPr>
        <w:t>;</w:t>
      </w:r>
    </w:p>
    <w:p w14:paraId="039339F5" w14:textId="27FB2D46" w:rsidR="006139C2" w:rsidRPr="00A62A58" w:rsidRDefault="00A62A58" w:rsidP="00A62A58">
      <w:pPr>
        <w:tabs>
          <w:tab w:val="clear" w:pos="1134"/>
        </w:tabs>
        <w:spacing w:before="240" w:after="240"/>
        <w:ind w:left="1134" w:hanging="567"/>
        <w:jc w:val="left"/>
        <w:rPr>
          <w:rFonts w:eastAsiaTheme="minorHAnsi" w:cstheme="majorBidi"/>
          <w:color w:val="008000"/>
          <w:szCs w:val="22"/>
          <w:u w:val="dash"/>
          <w:lang w:val="es-ES"/>
        </w:rPr>
      </w:pPr>
      <w:r w:rsidRPr="00061C93">
        <w:rPr>
          <w:rFonts w:ascii="Symbol" w:eastAsiaTheme="minorHAnsi" w:hAnsi="Symbol" w:cstheme="majorBidi"/>
          <w:color w:val="008000"/>
          <w:szCs w:val="22"/>
          <w:lang w:val="es-ES"/>
        </w:rPr>
        <w:t></w:t>
      </w:r>
      <w:r w:rsidRPr="00061C93">
        <w:rPr>
          <w:rFonts w:ascii="Symbol" w:eastAsiaTheme="minorHAnsi" w:hAnsi="Symbol" w:cstheme="majorBidi"/>
          <w:color w:val="008000"/>
          <w:szCs w:val="22"/>
          <w:lang w:val="es-ES"/>
        </w:rPr>
        <w:tab/>
      </w:r>
      <w:r w:rsidR="00866A7F" w:rsidRPr="00A62A58">
        <w:rPr>
          <w:color w:val="008000"/>
          <w:u w:val="dash"/>
          <w:lang w:val="es-ES"/>
        </w:rPr>
        <w:t>c</w:t>
      </w:r>
      <w:r w:rsidR="006139C2" w:rsidRPr="00A62A58">
        <w:rPr>
          <w:color w:val="008000"/>
          <w:u w:val="dash"/>
          <w:lang w:val="es-ES"/>
        </w:rPr>
        <w:t>ómo se almacenará</w:t>
      </w:r>
      <w:r w:rsidR="00866A7F" w:rsidRPr="00A62A58">
        <w:rPr>
          <w:color w:val="008000"/>
          <w:u w:val="dash"/>
          <w:lang w:val="es-ES"/>
        </w:rPr>
        <w:t>;</w:t>
      </w:r>
    </w:p>
    <w:p w14:paraId="42232300" w14:textId="2AE4EF7D" w:rsidR="006139C2" w:rsidRPr="00A62A58" w:rsidRDefault="00A62A58" w:rsidP="00A62A58">
      <w:pPr>
        <w:tabs>
          <w:tab w:val="clear" w:pos="1134"/>
        </w:tabs>
        <w:spacing w:before="240" w:after="240"/>
        <w:ind w:left="1134" w:hanging="567"/>
        <w:jc w:val="left"/>
        <w:rPr>
          <w:rFonts w:eastAsiaTheme="minorHAnsi" w:cstheme="majorBidi"/>
          <w:color w:val="008000"/>
          <w:szCs w:val="22"/>
          <w:u w:val="dash"/>
          <w:lang w:val="es-ES"/>
        </w:rPr>
      </w:pPr>
      <w:r w:rsidRPr="00061C93">
        <w:rPr>
          <w:rFonts w:ascii="Symbol" w:eastAsiaTheme="minorHAnsi" w:hAnsi="Symbol" w:cstheme="majorBidi"/>
          <w:color w:val="008000"/>
          <w:szCs w:val="22"/>
          <w:lang w:val="es-ES"/>
        </w:rPr>
        <w:t></w:t>
      </w:r>
      <w:r w:rsidRPr="00061C93">
        <w:rPr>
          <w:rFonts w:ascii="Symbol" w:eastAsiaTheme="minorHAnsi" w:hAnsi="Symbol" w:cstheme="majorBidi"/>
          <w:color w:val="008000"/>
          <w:szCs w:val="22"/>
          <w:lang w:val="es-ES"/>
        </w:rPr>
        <w:tab/>
      </w:r>
      <w:r w:rsidR="00D43704" w:rsidRPr="00A62A58">
        <w:rPr>
          <w:color w:val="008000"/>
          <w:u w:val="dash"/>
          <w:lang w:val="es-ES"/>
        </w:rPr>
        <w:t>s</w:t>
      </w:r>
      <w:r w:rsidR="006139C2" w:rsidRPr="00A62A58">
        <w:rPr>
          <w:color w:val="008000"/>
          <w:u w:val="dash"/>
          <w:lang w:val="es-ES"/>
        </w:rPr>
        <w:t>i se intercambiará con otros usuarios y con arreglo a qué política</w:t>
      </w:r>
      <w:r w:rsidR="00866A7F" w:rsidRPr="00A62A58">
        <w:rPr>
          <w:color w:val="008000"/>
          <w:u w:val="dash"/>
          <w:lang w:val="es-ES"/>
        </w:rPr>
        <w:t>;</w:t>
      </w:r>
    </w:p>
    <w:p w14:paraId="59029D47" w14:textId="5EB00FB4" w:rsidR="006139C2" w:rsidRPr="00A62A58" w:rsidRDefault="00A62A58" w:rsidP="00A62A58">
      <w:pPr>
        <w:tabs>
          <w:tab w:val="clear" w:pos="1134"/>
        </w:tabs>
        <w:spacing w:before="240" w:after="240"/>
        <w:ind w:left="1134" w:hanging="567"/>
        <w:jc w:val="left"/>
        <w:rPr>
          <w:rFonts w:eastAsiaTheme="minorHAnsi" w:cstheme="majorBidi"/>
          <w:color w:val="008000"/>
          <w:szCs w:val="22"/>
          <w:u w:val="dash"/>
          <w:lang w:val="es-ES"/>
        </w:rPr>
      </w:pPr>
      <w:r w:rsidRPr="00061C93">
        <w:rPr>
          <w:rFonts w:ascii="Symbol" w:eastAsiaTheme="minorHAnsi" w:hAnsi="Symbol" w:cstheme="majorBidi"/>
          <w:color w:val="008000"/>
          <w:szCs w:val="22"/>
          <w:lang w:val="es-ES"/>
        </w:rPr>
        <w:t></w:t>
      </w:r>
      <w:r w:rsidRPr="00061C93">
        <w:rPr>
          <w:rFonts w:ascii="Symbol" w:eastAsiaTheme="minorHAnsi" w:hAnsi="Symbol" w:cstheme="majorBidi"/>
          <w:color w:val="008000"/>
          <w:szCs w:val="22"/>
          <w:lang w:val="es-ES"/>
        </w:rPr>
        <w:tab/>
      </w:r>
      <w:r w:rsidR="00D43704" w:rsidRPr="00A62A58">
        <w:rPr>
          <w:color w:val="008000"/>
          <w:u w:val="dash"/>
          <w:lang w:val="es-ES"/>
        </w:rPr>
        <w:t>d</w:t>
      </w:r>
      <w:r w:rsidR="006139C2" w:rsidRPr="00A62A58">
        <w:rPr>
          <w:color w:val="008000"/>
          <w:u w:val="dash"/>
          <w:lang w:val="es-ES"/>
        </w:rPr>
        <w:t>ónde deberá presentarse para su archivo a largo plazo</w:t>
      </w:r>
      <w:r w:rsidR="00866A7F" w:rsidRPr="00A62A58">
        <w:rPr>
          <w:color w:val="008000"/>
          <w:u w:val="dash"/>
          <w:lang w:val="es-ES"/>
        </w:rPr>
        <w:t>;</w:t>
      </w:r>
    </w:p>
    <w:p w14:paraId="5458844F" w14:textId="7CF5B21A" w:rsidR="006139C2" w:rsidRPr="00A62A58" w:rsidRDefault="00A62A58" w:rsidP="00A62A58">
      <w:pPr>
        <w:tabs>
          <w:tab w:val="clear" w:pos="1134"/>
        </w:tabs>
        <w:spacing w:after="240"/>
        <w:ind w:left="1134" w:hanging="567"/>
        <w:jc w:val="left"/>
        <w:rPr>
          <w:rFonts w:eastAsiaTheme="minorHAnsi" w:cstheme="majorBidi"/>
          <w:color w:val="008000"/>
          <w:szCs w:val="22"/>
          <w:u w:val="dash"/>
          <w:lang w:val="es-ES"/>
        </w:rPr>
      </w:pPr>
      <w:r w:rsidRPr="00061C93">
        <w:rPr>
          <w:rFonts w:ascii="Symbol" w:eastAsiaTheme="minorHAnsi" w:hAnsi="Symbol" w:cstheme="majorBidi"/>
          <w:color w:val="008000"/>
          <w:szCs w:val="22"/>
          <w:lang w:val="es-ES"/>
        </w:rPr>
        <w:t></w:t>
      </w:r>
      <w:r w:rsidRPr="00061C93">
        <w:rPr>
          <w:rFonts w:ascii="Symbol" w:eastAsiaTheme="minorHAnsi" w:hAnsi="Symbol" w:cstheme="majorBidi"/>
          <w:color w:val="008000"/>
          <w:szCs w:val="22"/>
          <w:lang w:val="es-ES"/>
        </w:rPr>
        <w:tab/>
      </w:r>
      <w:r w:rsidR="00D43704" w:rsidRPr="00A62A58">
        <w:rPr>
          <w:color w:val="008000"/>
          <w:u w:val="dash"/>
          <w:lang w:val="es-ES"/>
        </w:rPr>
        <w:t>f</w:t>
      </w:r>
      <w:r w:rsidR="006139C2" w:rsidRPr="00A62A58">
        <w:rPr>
          <w:color w:val="008000"/>
          <w:u w:val="dash"/>
          <w:lang w:val="es-ES"/>
        </w:rPr>
        <w:t>unciones y responsabilidades clave asociadas a la gestión de la información</w:t>
      </w:r>
      <w:r w:rsidR="00866A7F" w:rsidRPr="00A62A58">
        <w:rPr>
          <w:color w:val="008000"/>
          <w:u w:val="dash"/>
          <w:lang w:val="es-ES"/>
        </w:rPr>
        <w:t>.</w:t>
      </w:r>
    </w:p>
    <w:p w14:paraId="62D8AA88" w14:textId="57FFE76B" w:rsidR="006139C2" w:rsidRPr="00061C93" w:rsidRDefault="006139C2" w:rsidP="006139C2">
      <w:pPr>
        <w:spacing w:after="240"/>
        <w:ind w:right="-170"/>
        <w:jc w:val="left"/>
        <w:rPr>
          <w:rFonts w:eastAsiaTheme="minorHAnsi" w:cstheme="majorBidi"/>
          <w:color w:val="008000"/>
          <w:szCs w:val="22"/>
          <w:u w:val="dash"/>
          <w:lang w:val="es-ES"/>
        </w:rPr>
      </w:pPr>
      <w:r w:rsidRPr="00061C93">
        <w:rPr>
          <w:color w:val="008000"/>
          <w:u w:val="dash"/>
          <w:lang w:val="es-ES"/>
        </w:rPr>
        <w:t>En el caso de los datos de origen externo, los planes deberán abarcar la procedencia de la información y las condiciones de la</w:t>
      </w:r>
      <w:r w:rsidR="00D43704" w:rsidRPr="00061C93">
        <w:rPr>
          <w:color w:val="008000"/>
          <w:u w:val="dash"/>
          <w:lang w:val="es-ES"/>
        </w:rPr>
        <w:t>s</w:t>
      </w:r>
      <w:r w:rsidRPr="00061C93">
        <w:rPr>
          <w:color w:val="008000"/>
          <w:u w:val="dash"/>
          <w:lang w:val="es-ES"/>
        </w:rPr>
        <w:t xml:space="preserve"> licencia</w:t>
      </w:r>
      <w:r w:rsidR="00D43704" w:rsidRPr="00061C93">
        <w:rPr>
          <w:color w:val="008000"/>
          <w:u w:val="dash"/>
          <w:lang w:val="es-ES"/>
        </w:rPr>
        <w:t>s</w:t>
      </w:r>
      <w:r w:rsidRPr="00061C93">
        <w:rPr>
          <w:color w:val="008000"/>
          <w:u w:val="dash"/>
          <w:lang w:val="es-ES"/>
        </w:rPr>
        <w:t>.</w:t>
      </w:r>
    </w:p>
    <w:p w14:paraId="2D130976" w14:textId="43272ACD" w:rsidR="006139C2" w:rsidRPr="00061C93" w:rsidRDefault="006139C2" w:rsidP="006139C2">
      <w:pPr>
        <w:spacing w:after="240"/>
        <w:ind w:right="-170"/>
        <w:jc w:val="left"/>
        <w:rPr>
          <w:rFonts w:eastAsiaTheme="minorHAnsi" w:cstheme="majorBidi"/>
          <w:color w:val="008000"/>
          <w:szCs w:val="22"/>
          <w:u w:val="dash"/>
          <w:lang w:val="es-ES"/>
        </w:rPr>
      </w:pPr>
      <w:r w:rsidRPr="00061C93">
        <w:rPr>
          <w:color w:val="008000"/>
          <w:u w:val="dash"/>
          <w:lang w:val="es-ES"/>
        </w:rPr>
        <w:t>6.3.3.1.2</w:t>
      </w:r>
      <w:r w:rsidRPr="00061C93">
        <w:rPr>
          <w:color w:val="008000"/>
          <w:u w:val="dash"/>
          <w:lang w:val="es-ES"/>
        </w:rPr>
        <w:tab/>
        <w:t>Una vez adquirida la información, deberá comprobarse que el contenido y el formato son los esperados. Esto puede hacerse mediante un verificador de conformidad o un servicio de validación. Una vez realizadas estas comprobaciones, el contenido de la información también debe</w:t>
      </w:r>
      <w:r w:rsidR="00D43704" w:rsidRPr="00061C93">
        <w:rPr>
          <w:color w:val="008000"/>
          <w:u w:val="dash"/>
          <w:lang w:val="es-ES"/>
        </w:rPr>
        <w:t>rá</w:t>
      </w:r>
      <w:r w:rsidRPr="00061C93">
        <w:rPr>
          <w:color w:val="008000"/>
          <w:u w:val="dash"/>
          <w:lang w:val="es-ES"/>
        </w:rPr>
        <w:t xml:space="preserve"> someterse a controles de calidad mediante procedimientos bien documentados para detectar cualquier problema. Deberá llevarse un registro de las comprobaciones y </w:t>
      </w:r>
      <w:r w:rsidR="009E215E" w:rsidRPr="00061C93">
        <w:rPr>
          <w:color w:val="008000"/>
          <w:u w:val="dash"/>
          <w:lang w:val="es-ES"/>
        </w:rPr>
        <w:t xml:space="preserve">deberá </w:t>
      </w:r>
      <w:r w:rsidR="009E215E" w:rsidRPr="00061C93">
        <w:rPr>
          <w:color w:val="008000"/>
          <w:u w:val="dash"/>
          <w:lang w:val="es-ES"/>
        </w:rPr>
        <w:lastRenderedPageBreak/>
        <w:t xml:space="preserve">documentarse </w:t>
      </w:r>
      <w:r w:rsidRPr="00061C93">
        <w:rPr>
          <w:color w:val="008000"/>
          <w:u w:val="dash"/>
          <w:lang w:val="es-ES"/>
        </w:rPr>
        <w:t xml:space="preserve">todo problema </w:t>
      </w:r>
      <w:r w:rsidR="009E215E" w:rsidRPr="00061C93">
        <w:rPr>
          <w:color w:val="008000"/>
          <w:u w:val="dash"/>
          <w:lang w:val="es-ES"/>
        </w:rPr>
        <w:t xml:space="preserve">que se </w:t>
      </w:r>
      <w:r w:rsidRPr="00061C93">
        <w:rPr>
          <w:color w:val="008000"/>
          <w:u w:val="dash"/>
          <w:lang w:val="es-ES"/>
        </w:rPr>
        <w:t>detect</w:t>
      </w:r>
      <w:r w:rsidR="009E215E" w:rsidRPr="00061C93">
        <w:rPr>
          <w:color w:val="008000"/>
          <w:u w:val="dash"/>
          <w:lang w:val="es-ES"/>
        </w:rPr>
        <w:t>e</w:t>
      </w:r>
      <w:r w:rsidRPr="00061C93">
        <w:rPr>
          <w:color w:val="008000"/>
          <w:u w:val="dash"/>
          <w:lang w:val="es-ES"/>
        </w:rPr>
        <w:t xml:space="preserve"> y ponerse en conocimiento de los generadores de la información. Asimismo, </w:t>
      </w:r>
      <w:r w:rsidR="006C0766" w:rsidRPr="00061C93">
        <w:rPr>
          <w:color w:val="008000"/>
          <w:u w:val="dash"/>
          <w:lang w:val="es-ES"/>
        </w:rPr>
        <w:t>será conveniente</w:t>
      </w:r>
      <w:r w:rsidRPr="00061C93">
        <w:rPr>
          <w:color w:val="008000"/>
          <w:u w:val="dash"/>
          <w:lang w:val="es-ES"/>
        </w:rPr>
        <w:t xml:space="preserve"> suscribirse a las actualizaciones de los generadores de los datos para poder tener en cuenta todo problema detectado desde fuera.</w:t>
      </w:r>
    </w:p>
    <w:p w14:paraId="4E5EB67A" w14:textId="10CEAE20" w:rsidR="006139C2" w:rsidRPr="00061C93" w:rsidRDefault="006139C2" w:rsidP="006139C2">
      <w:pPr>
        <w:spacing w:after="240"/>
        <w:ind w:right="-170"/>
        <w:jc w:val="left"/>
        <w:rPr>
          <w:rFonts w:eastAsiaTheme="minorHAnsi" w:cstheme="majorBidi"/>
          <w:color w:val="008000"/>
          <w:szCs w:val="22"/>
          <w:u w:val="dash"/>
          <w:lang w:val="es-ES"/>
        </w:rPr>
      </w:pPr>
      <w:r w:rsidRPr="00061C93">
        <w:rPr>
          <w:color w:val="008000"/>
          <w:u w:val="dash"/>
          <w:lang w:val="es-ES"/>
        </w:rPr>
        <w:t>6.3.3.1.3</w:t>
      </w:r>
      <w:r w:rsidRPr="00061C93">
        <w:rPr>
          <w:color w:val="008000"/>
          <w:u w:val="dash"/>
          <w:lang w:val="es-ES"/>
        </w:rPr>
        <w:tab/>
        <w:t>La información generada</w:t>
      </w:r>
      <w:r w:rsidR="008945A8" w:rsidRPr="00061C93">
        <w:rPr>
          <w:color w:val="008000"/>
          <w:u w:val="dash"/>
          <w:lang w:val="es-ES"/>
        </w:rPr>
        <w:t>,</w:t>
      </w:r>
      <w:r w:rsidRPr="00061C93">
        <w:rPr>
          <w:color w:val="008000"/>
          <w:u w:val="dash"/>
          <w:lang w:val="es-ES"/>
        </w:rPr>
        <w:t xml:space="preserve"> en lugar de adquirida</w:t>
      </w:r>
      <w:r w:rsidR="008945A8" w:rsidRPr="00061C93">
        <w:rPr>
          <w:color w:val="008000"/>
          <w:u w:val="dash"/>
          <w:lang w:val="es-ES"/>
        </w:rPr>
        <w:t>,</w:t>
      </w:r>
      <w:r w:rsidRPr="00061C93">
        <w:rPr>
          <w:color w:val="008000"/>
          <w:u w:val="dash"/>
          <w:lang w:val="es-ES"/>
        </w:rPr>
        <w:t xml:space="preserve"> deberá someterse a los mismos procesos que esta última. La información generada deberá someterse a un control de calidad y los archivos resultantes deberán cotejarse con los requisitos de formato especificados. Los resultados de los procesos y las comprobaciones deberán documentarse.</w:t>
      </w:r>
    </w:p>
    <w:p w14:paraId="228B5285" w14:textId="3EE5FC55" w:rsidR="006139C2" w:rsidRPr="00061C93" w:rsidRDefault="006139C2" w:rsidP="006139C2">
      <w:pPr>
        <w:spacing w:after="240"/>
        <w:ind w:right="-170"/>
        <w:jc w:val="left"/>
        <w:rPr>
          <w:rFonts w:eastAsiaTheme="minorHAnsi" w:cstheme="majorBidi"/>
          <w:strike/>
          <w:color w:val="008000"/>
          <w:szCs w:val="22"/>
          <w:u w:val="dash"/>
          <w:lang w:val="es-ES"/>
        </w:rPr>
      </w:pPr>
      <w:r w:rsidRPr="00061C93">
        <w:rPr>
          <w:color w:val="008000"/>
          <w:u w:val="dash"/>
          <w:lang w:val="es-ES"/>
        </w:rPr>
        <w:t>6.3.3.1.4</w:t>
      </w:r>
      <w:r w:rsidRPr="00061C93">
        <w:rPr>
          <w:color w:val="008000"/>
          <w:u w:val="dash"/>
          <w:lang w:val="es-ES"/>
        </w:rPr>
        <w:tab/>
        <w:t>Con objeto de garantizar la rastreabilidad y la reproducibilidad, la información y los documentos de esta fase, y de las siguientes, deberán controlarse por versiones y etiquetarse claramente con información sobre cada versión. Del mismo modo, los programas informáticos, o el código informático, utilizados para generar o procesar información deberán someterse a un control de versiones</w:t>
      </w:r>
      <w:r w:rsidR="006C0766" w:rsidRPr="00061C93">
        <w:rPr>
          <w:color w:val="008000"/>
          <w:u w:val="dash"/>
          <w:lang w:val="es-ES"/>
        </w:rPr>
        <w:t xml:space="preserve">, de modo que se registre en la documentación y los metadatos </w:t>
      </w:r>
      <w:r w:rsidRPr="00061C93">
        <w:rPr>
          <w:color w:val="008000"/>
          <w:u w:val="dash"/>
          <w:lang w:val="es-ES"/>
        </w:rPr>
        <w:t>la información sobre la</w:t>
      </w:r>
      <w:r w:rsidR="004D6179" w:rsidRPr="00061C93">
        <w:rPr>
          <w:color w:val="008000"/>
          <w:u w:val="dash"/>
          <w:lang w:val="es-ES"/>
        </w:rPr>
        <w:t xml:space="preserve"> versión en cuestión</w:t>
      </w:r>
      <w:r w:rsidRPr="00061C93">
        <w:rPr>
          <w:color w:val="008000"/>
          <w:u w:val="dash"/>
          <w:lang w:val="es-ES"/>
        </w:rPr>
        <w:t>. Siempre que sea posible, los programas informáticos deberán guardarse en un repositorio de código.</w:t>
      </w:r>
    </w:p>
    <w:p w14:paraId="55E976E1" w14:textId="08C982F0" w:rsidR="006139C2" w:rsidRPr="00061C93" w:rsidRDefault="006139C2" w:rsidP="006139C2">
      <w:pPr>
        <w:keepNext/>
        <w:spacing w:before="240" w:after="240" w:line="240" w:lineRule="exact"/>
        <w:ind w:left="1123" w:hanging="1123"/>
        <w:jc w:val="left"/>
        <w:outlineLvl w:val="5"/>
        <w:rPr>
          <w:rFonts w:eastAsiaTheme="minorHAnsi" w:cstheme="majorBidi"/>
          <w:b/>
          <w:i/>
          <w:color w:val="008000"/>
          <w:szCs w:val="22"/>
          <w:u w:val="dash"/>
          <w:lang w:val="es-ES"/>
        </w:rPr>
      </w:pPr>
      <w:r w:rsidRPr="00061C93">
        <w:rPr>
          <w:b/>
          <w:bCs/>
          <w:i/>
          <w:iCs/>
          <w:color w:val="008000"/>
          <w:u w:val="dash"/>
          <w:lang w:val="es-ES"/>
        </w:rPr>
        <w:t>6.3.3.2</w:t>
      </w:r>
      <w:r w:rsidRPr="00061C93">
        <w:rPr>
          <w:color w:val="008000"/>
          <w:u w:val="dash"/>
          <w:lang w:val="es-ES"/>
        </w:rPr>
        <w:tab/>
      </w:r>
      <w:r w:rsidRPr="00061C93">
        <w:rPr>
          <w:b/>
          <w:bCs/>
          <w:i/>
          <w:iCs/>
          <w:color w:val="008000"/>
          <w:u w:val="dash"/>
          <w:lang w:val="es-ES"/>
        </w:rPr>
        <w:t>Representación y metadatos</w:t>
      </w:r>
    </w:p>
    <w:p w14:paraId="78828946" w14:textId="50A1CB9F" w:rsidR="006139C2" w:rsidRPr="00061C93" w:rsidRDefault="006139C2" w:rsidP="006139C2">
      <w:pPr>
        <w:spacing w:after="240"/>
        <w:ind w:right="-170"/>
        <w:jc w:val="left"/>
        <w:rPr>
          <w:rFonts w:eastAsiaTheme="minorHAnsi" w:cstheme="majorBidi"/>
          <w:color w:val="008000"/>
          <w:szCs w:val="22"/>
          <w:u w:val="dash"/>
          <w:lang w:val="es-ES"/>
        </w:rPr>
      </w:pPr>
      <w:r w:rsidRPr="00061C93">
        <w:rPr>
          <w:color w:val="008000"/>
          <w:u w:val="dash"/>
          <w:lang w:val="es-ES"/>
        </w:rPr>
        <w:t>6.3.3.2.1</w:t>
      </w:r>
      <w:r w:rsidRPr="00061C93">
        <w:rPr>
          <w:color w:val="008000"/>
          <w:u w:val="dash"/>
          <w:lang w:val="es-ES"/>
        </w:rPr>
        <w:tab/>
        <w:t xml:space="preserve">Los formatos que se utilicen para almacenar e intercambiar información deberán normalizarse para garantizar su uso, tanto a corto como a largo plazo. Es esencial que se pueda acceder a la información muchos años después de archivarla, si </w:t>
      </w:r>
      <w:r w:rsidR="00704103" w:rsidRPr="00061C93">
        <w:rPr>
          <w:color w:val="008000"/>
          <w:u w:val="dash"/>
          <w:lang w:val="es-ES"/>
        </w:rPr>
        <w:t>fuera</w:t>
      </w:r>
      <w:r w:rsidRPr="00061C93">
        <w:rPr>
          <w:color w:val="008000"/>
          <w:u w:val="dash"/>
          <w:lang w:val="es-ES"/>
        </w:rPr>
        <w:t xml:space="preserve"> necesario. Con el fin de garantizar esta facilidad de uso, la información sobre el formato y la versión deberá constar en el registro de metadatos de la información y deberá incluirse en la información si el formato lo permite.</w:t>
      </w:r>
    </w:p>
    <w:p w14:paraId="42D94614" w14:textId="77777777" w:rsidR="006139C2" w:rsidRPr="00061C93" w:rsidRDefault="006139C2" w:rsidP="006139C2">
      <w:pPr>
        <w:spacing w:after="240"/>
        <w:ind w:right="-170"/>
        <w:jc w:val="left"/>
        <w:rPr>
          <w:rFonts w:eastAsiaTheme="minorHAnsi" w:cstheme="majorBidi"/>
          <w:color w:val="008000"/>
          <w:szCs w:val="22"/>
          <w:u w:val="dash"/>
          <w:lang w:val="es-ES"/>
        </w:rPr>
      </w:pPr>
      <w:r w:rsidRPr="00061C93">
        <w:rPr>
          <w:color w:val="008000"/>
          <w:u w:val="dash"/>
          <w:lang w:val="es-ES"/>
        </w:rPr>
        <w:t>6.3.3.2.2</w:t>
      </w:r>
      <w:r w:rsidRPr="00061C93">
        <w:rPr>
          <w:color w:val="008000"/>
          <w:u w:val="dash"/>
          <w:lang w:val="es-ES"/>
        </w:rPr>
        <w:tab/>
        <w:t xml:space="preserve">La información que se intercambia en el Sistema de Información de la OMM y entre los centros de la OMM se normaliza mediante el uso de los formatos especificados en el </w:t>
      </w:r>
      <w:r w:rsidRPr="00864045">
        <w:rPr>
          <w:i/>
          <w:iCs/>
          <w:color w:val="008000"/>
          <w:u w:val="dash"/>
          <w:lang w:val="es-ES"/>
        </w:rPr>
        <w:t>Manual de claves de la OMM</w:t>
      </w:r>
      <w:r w:rsidRPr="00061C93">
        <w:rPr>
          <w:color w:val="008000"/>
          <w:u w:val="dash"/>
          <w:lang w:val="es-ES"/>
        </w:rPr>
        <w:t xml:space="preserve"> (OMM-</w:t>
      </w:r>
      <w:proofErr w:type="spellStart"/>
      <w:r w:rsidRPr="00061C93">
        <w:rPr>
          <w:color w:val="008000"/>
          <w:u w:val="dash"/>
          <w:lang w:val="es-ES"/>
        </w:rPr>
        <w:t>Nº</w:t>
      </w:r>
      <w:proofErr w:type="spellEnd"/>
      <w:r w:rsidRPr="00061C93">
        <w:rPr>
          <w:color w:val="008000"/>
          <w:u w:val="dash"/>
          <w:lang w:val="es-ES"/>
        </w:rPr>
        <w:t xml:space="preserve"> 306, volumen I.2) y en el </w:t>
      </w:r>
      <w:r w:rsidRPr="00864045">
        <w:rPr>
          <w:i/>
          <w:iCs/>
          <w:color w:val="008000"/>
          <w:u w:val="dash"/>
          <w:lang w:val="es-ES"/>
        </w:rPr>
        <w:t>Manual del Sistema de Información de la OMM</w:t>
      </w:r>
      <w:r w:rsidRPr="00061C93">
        <w:rPr>
          <w:color w:val="008000"/>
          <w:u w:val="dash"/>
          <w:lang w:val="es-ES"/>
        </w:rPr>
        <w:t xml:space="preserve"> (OMM-</w:t>
      </w:r>
      <w:proofErr w:type="spellStart"/>
      <w:r w:rsidRPr="00061C93">
        <w:rPr>
          <w:color w:val="008000"/>
          <w:u w:val="dash"/>
          <w:lang w:val="es-ES"/>
        </w:rPr>
        <w:t>Nº</w:t>
      </w:r>
      <w:proofErr w:type="spellEnd"/>
      <w:r w:rsidRPr="00061C93">
        <w:rPr>
          <w:color w:val="008000"/>
          <w:u w:val="dash"/>
          <w:lang w:val="es-ES"/>
        </w:rPr>
        <w:t xml:space="preserve"> 1060). Entre estos, se encuentran los formatos GRIB y BUFR para productos de predicción meteorológica numérica y datos de observación, y el Perfil de Metadatos Básico del WIS para metadatos de localización, acceso y recuperación. El formato para el intercambio de metadatos obtenidos en las estaciones o por instrumentos, la Representación de Datos para Metadatos del WIGOS, también se define en el </w:t>
      </w:r>
      <w:r w:rsidRPr="00864045">
        <w:rPr>
          <w:i/>
          <w:iCs/>
          <w:color w:val="008000"/>
          <w:u w:val="dash"/>
          <w:lang w:val="es-ES"/>
        </w:rPr>
        <w:t>Manual de claves de la OMM</w:t>
      </w:r>
      <w:r w:rsidRPr="00061C93">
        <w:rPr>
          <w:color w:val="008000"/>
          <w:u w:val="dash"/>
          <w:lang w:val="es-ES"/>
        </w:rPr>
        <w:t xml:space="preserve"> (OMM-</w:t>
      </w:r>
      <w:proofErr w:type="spellStart"/>
      <w:r w:rsidRPr="00061C93">
        <w:rPr>
          <w:color w:val="008000"/>
          <w:u w:val="dash"/>
          <w:lang w:val="es-ES"/>
        </w:rPr>
        <w:t>Nº</w:t>
      </w:r>
      <w:proofErr w:type="spellEnd"/>
      <w:r w:rsidRPr="00061C93">
        <w:rPr>
          <w:color w:val="008000"/>
          <w:u w:val="dash"/>
          <w:lang w:val="es-ES"/>
        </w:rPr>
        <w:t xml:space="preserve"> 306, Volumen I.3).</w:t>
      </w:r>
    </w:p>
    <w:p w14:paraId="24624CA7" w14:textId="6A0D61BC" w:rsidR="006139C2" w:rsidRPr="00061C93" w:rsidRDefault="006139C2" w:rsidP="006139C2">
      <w:pPr>
        <w:spacing w:after="240"/>
        <w:ind w:right="-170"/>
        <w:jc w:val="left"/>
        <w:rPr>
          <w:rFonts w:eastAsiaTheme="minorHAnsi" w:cstheme="majorBidi"/>
          <w:color w:val="008000"/>
          <w:szCs w:val="22"/>
          <w:u w:val="dash"/>
          <w:lang w:val="es-ES"/>
        </w:rPr>
      </w:pPr>
      <w:r w:rsidRPr="00061C93">
        <w:rPr>
          <w:color w:val="008000"/>
          <w:u w:val="dash"/>
          <w:lang w:val="es-ES"/>
        </w:rPr>
        <w:t>6.3.3.2.3</w:t>
      </w:r>
      <w:r w:rsidRPr="00061C93">
        <w:rPr>
          <w:color w:val="008000"/>
          <w:u w:val="dash"/>
          <w:lang w:val="es-ES"/>
        </w:rPr>
        <w:tab/>
        <w:t xml:space="preserve">Estos formatos se han desarrollado dentro de la comunidad de la OMM para permitir el intercambio eficaz de información entre los centros de la OMM y para que la información sea interoperable de unos centros y sistemas a otros. Los formatos, incluida la información técnica detallada, también se han publicado abiertamente en los manuales de la OMM, lo que permite que otras comunidades usen los formatos y la información, fomentando así la reutilización de </w:t>
      </w:r>
      <w:r w:rsidR="00704103" w:rsidRPr="00061C93">
        <w:rPr>
          <w:color w:val="008000"/>
          <w:u w:val="dash"/>
          <w:lang w:val="es-ES"/>
        </w:rPr>
        <w:t>est</w:t>
      </w:r>
      <w:r w:rsidRPr="00061C93">
        <w:rPr>
          <w:color w:val="008000"/>
          <w:u w:val="dash"/>
          <w:lang w:val="es-ES"/>
        </w:rPr>
        <w:t>a.</w:t>
      </w:r>
    </w:p>
    <w:p w14:paraId="6A235EE8" w14:textId="77777777" w:rsidR="006139C2" w:rsidRPr="00061C93" w:rsidRDefault="006139C2" w:rsidP="006139C2">
      <w:pPr>
        <w:spacing w:after="240"/>
        <w:ind w:right="-170"/>
        <w:jc w:val="left"/>
        <w:rPr>
          <w:rFonts w:eastAsiaTheme="minorHAnsi" w:cstheme="majorBidi"/>
          <w:strike/>
          <w:color w:val="008000"/>
          <w:szCs w:val="22"/>
          <w:u w:val="dash"/>
          <w:lang w:val="es-ES"/>
        </w:rPr>
      </w:pPr>
      <w:r w:rsidRPr="00061C93">
        <w:rPr>
          <w:color w:val="008000"/>
          <w:u w:val="dash"/>
          <w:lang w:val="es-ES"/>
        </w:rPr>
        <w:t>6.3.3.2.4</w:t>
      </w:r>
      <w:r w:rsidRPr="00061C93">
        <w:rPr>
          <w:color w:val="008000"/>
          <w:u w:val="dash"/>
          <w:lang w:val="es-ES"/>
        </w:rPr>
        <w:tab/>
        <w:t>Los formatos de la OMM especificados en los manuales están sujetos a sólidos procesos de gobernanza, y los cambios en los formatos pueden rastrearse a través de las versiones de los manuales. Las tablas de claves y los vocabularios controlados también se guardarán en un repositorio de código. Para permitir su reutilización en el futuro, la información técnica, incluidas las especificaciones detalladas de formato, deberá archivarse junto con la información para que pueda accederse a ella en el futuro. Esto comprende todo vocabulario controlado, como tablas de la clave BUFR o listas de claves de metadatos del WIGOS, asociado al formato.</w:t>
      </w:r>
    </w:p>
    <w:p w14:paraId="69FCEBFB" w14:textId="6176EBE6" w:rsidR="006139C2" w:rsidRPr="00061C93" w:rsidRDefault="006139C2" w:rsidP="006139C2">
      <w:pPr>
        <w:keepNext/>
        <w:spacing w:before="240" w:after="240"/>
        <w:ind w:left="1123" w:hanging="1123"/>
        <w:jc w:val="left"/>
        <w:outlineLvl w:val="5"/>
        <w:rPr>
          <w:rFonts w:eastAsiaTheme="minorHAnsi" w:cstheme="majorBidi"/>
          <w:b/>
          <w:i/>
          <w:color w:val="008000"/>
          <w:szCs w:val="22"/>
          <w:u w:val="dash"/>
          <w:lang w:val="es-ES"/>
        </w:rPr>
      </w:pPr>
      <w:r w:rsidRPr="00061C93">
        <w:rPr>
          <w:b/>
          <w:bCs/>
          <w:i/>
          <w:iCs/>
          <w:color w:val="008000"/>
          <w:u w:val="dash"/>
          <w:lang w:val="es-ES"/>
        </w:rPr>
        <w:t>6.3.3.4</w:t>
      </w:r>
      <w:r w:rsidRPr="00061C93">
        <w:rPr>
          <w:color w:val="008000"/>
          <w:u w:val="dash"/>
          <w:lang w:val="es-ES"/>
        </w:rPr>
        <w:tab/>
      </w:r>
      <w:r w:rsidRPr="00061C93">
        <w:rPr>
          <w:b/>
          <w:bCs/>
          <w:i/>
          <w:iCs/>
          <w:color w:val="008000"/>
          <w:u w:val="dash"/>
          <w:lang w:val="es-ES"/>
        </w:rPr>
        <w:t>Publicación e intercambio de información</w:t>
      </w:r>
    </w:p>
    <w:p w14:paraId="26F5E622" w14:textId="4E4F0C55" w:rsidR="006139C2" w:rsidRPr="00061C93" w:rsidRDefault="006139C2" w:rsidP="006139C2">
      <w:pPr>
        <w:spacing w:after="240"/>
        <w:ind w:right="-170"/>
        <w:jc w:val="left"/>
        <w:rPr>
          <w:rFonts w:eastAsiaTheme="minorHAnsi" w:cstheme="majorBidi"/>
          <w:color w:val="008000"/>
          <w:szCs w:val="22"/>
          <w:u w:val="dash"/>
          <w:lang w:val="es-ES"/>
        </w:rPr>
      </w:pPr>
      <w:r w:rsidRPr="00061C93">
        <w:rPr>
          <w:color w:val="008000"/>
          <w:u w:val="dash"/>
          <w:lang w:val="es-ES"/>
        </w:rPr>
        <w:t>6.3.3.4.1</w:t>
      </w:r>
      <w:r w:rsidRPr="00061C93">
        <w:rPr>
          <w:color w:val="008000"/>
          <w:u w:val="dash"/>
          <w:lang w:val="es-ES"/>
        </w:rPr>
        <w:tab/>
        <w:t xml:space="preserve">Para maximizar los beneficios y el rendimiento de la inversión en la adquisición y generación de información es necesario que exista un método claro </w:t>
      </w:r>
      <w:r w:rsidR="00F43066" w:rsidRPr="00061C93">
        <w:rPr>
          <w:color w:val="008000"/>
          <w:u w:val="dash"/>
          <w:lang w:val="es-ES"/>
        </w:rPr>
        <w:t>en lo relativo a</w:t>
      </w:r>
      <w:r w:rsidRPr="00061C93">
        <w:rPr>
          <w:color w:val="008000"/>
          <w:u w:val="dash"/>
          <w:lang w:val="es-ES"/>
        </w:rPr>
        <w:t xml:space="preserve"> cómo se publicará la información, cómo se intercambiará y cómo accederán a ella los usuarios.</w:t>
      </w:r>
    </w:p>
    <w:p w14:paraId="428A7A0C" w14:textId="77777777" w:rsidR="006139C2" w:rsidRPr="00061C93" w:rsidRDefault="006139C2" w:rsidP="006139C2">
      <w:pPr>
        <w:spacing w:after="240"/>
        <w:ind w:right="-170"/>
        <w:jc w:val="left"/>
        <w:rPr>
          <w:rFonts w:eastAsiaTheme="minorHAnsi" w:cstheme="majorBidi"/>
          <w:color w:val="008000"/>
          <w:szCs w:val="22"/>
          <w:u w:val="dash"/>
          <w:lang w:val="es-ES"/>
        </w:rPr>
      </w:pPr>
      <w:r w:rsidRPr="00061C93">
        <w:rPr>
          <w:color w:val="008000"/>
          <w:u w:val="dash"/>
          <w:lang w:val="es-ES"/>
        </w:rPr>
        <w:lastRenderedPageBreak/>
        <w:t>6.3.3.4.2</w:t>
      </w:r>
      <w:r w:rsidRPr="00061C93">
        <w:rPr>
          <w:color w:val="008000"/>
          <w:u w:val="dash"/>
          <w:lang w:val="es-ES"/>
        </w:rPr>
        <w:tab/>
        <w:t>La información se publica en el Sistema de Información de la OMM mediante la creación de registros de metadatos de localización. El público puede consultar y recuperar estos registros a través de los servicios de catalogación de la OMM, que proporcionan acceso a los registros a través de la web y de una API web. Los registros de metadatos deberán incluir información sobre cómo acceder a los conjuntos de datos y servicios descritos (véase también la sección 6.3.3.4.4) y cómo suscribirse para recibir actualizaciones y nuevos datos.</w:t>
      </w:r>
    </w:p>
    <w:p w14:paraId="5578F414" w14:textId="1E6B545F" w:rsidR="006139C2" w:rsidRPr="00061C93" w:rsidRDefault="006139C2" w:rsidP="006139C2">
      <w:pPr>
        <w:spacing w:after="240"/>
        <w:ind w:right="-170"/>
        <w:jc w:val="left"/>
        <w:rPr>
          <w:rFonts w:eastAsiaTheme="minorHAnsi" w:cstheme="majorBidi"/>
          <w:color w:val="008000"/>
          <w:szCs w:val="22"/>
          <w:u w:val="dash"/>
          <w:lang w:val="es-ES"/>
        </w:rPr>
      </w:pPr>
      <w:r w:rsidRPr="00061C93">
        <w:rPr>
          <w:color w:val="008000"/>
          <w:u w:val="dash"/>
          <w:lang w:val="es-ES"/>
        </w:rPr>
        <w:t>6.3.3.4.3</w:t>
      </w:r>
      <w:r w:rsidRPr="00061C93">
        <w:rPr>
          <w:color w:val="008000"/>
          <w:u w:val="dash"/>
          <w:lang w:val="es-ES"/>
        </w:rPr>
        <w:tab/>
        <w:t>En la parte V de la presente Guía</w:t>
      </w:r>
      <w:r w:rsidR="00F43066" w:rsidRPr="00061C93">
        <w:rPr>
          <w:color w:val="008000"/>
          <w:u w:val="dash"/>
          <w:lang w:val="es-ES"/>
        </w:rPr>
        <w:t>,</w:t>
      </w:r>
      <w:r w:rsidRPr="00061C93">
        <w:rPr>
          <w:color w:val="008000"/>
          <w:u w:val="dash"/>
          <w:lang w:val="es-ES"/>
        </w:rPr>
        <w:t xml:space="preserve"> se ofrece orientación sobre la creación de estos registros de metadatos de localización. Las reglas técnicas figuran en el </w:t>
      </w:r>
      <w:r w:rsidRPr="004D3408">
        <w:rPr>
          <w:i/>
          <w:iCs/>
          <w:color w:val="008000"/>
          <w:u w:val="dash"/>
          <w:lang w:val="es-ES"/>
        </w:rPr>
        <w:t>Manual del Sistema de Información de la OMM</w:t>
      </w:r>
      <w:r w:rsidRPr="00061C93">
        <w:rPr>
          <w:color w:val="008000"/>
          <w:u w:val="dash"/>
          <w:lang w:val="es-ES"/>
        </w:rPr>
        <w:t xml:space="preserve"> (OMM-</w:t>
      </w:r>
      <w:proofErr w:type="spellStart"/>
      <w:r w:rsidRPr="00061C93">
        <w:rPr>
          <w:color w:val="008000"/>
          <w:u w:val="dash"/>
          <w:lang w:val="es-ES"/>
        </w:rPr>
        <w:t>Nº</w:t>
      </w:r>
      <w:proofErr w:type="spellEnd"/>
      <w:r w:rsidRPr="00061C93">
        <w:rPr>
          <w:color w:val="008000"/>
          <w:u w:val="dash"/>
          <w:lang w:val="es-ES"/>
        </w:rPr>
        <w:t xml:space="preserve"> 1060). Antes del intercambio y la publicación, los metadatos deberán evaluarse utilizando los principales indicadores de ejecución del Perfil de Metadatos Básico de la OMM para garantizar que los metadatos sean utilizables y de alta calidad, además de conformes con la norma técnica.</w:t>
      </w:r>
    </w:p>
    <w:p w14:paraId="1C387551" w14:textId="3C99F711" w:rsidR="006139C2" w:rsidRPr="00061C93" w:rsidRDefault="006139C2" w:rsidP="006139C2">
      <w:pPr>
        <w:tabs>
          <w:tab w:val="clear" w:pos="1134"/>
          <w:tab w:val="left" w:pos="720"/>
        </w:tabs>
        <w:spacing w:after="240"/>
        <w:jc w:val="left"/>
        <w:rPr>
          <w:color w:val="008000"/>
          <w:sz w:val="16"/>
          <w:szCs w:val="16"/>
          <w:u w:val="dash"/>
          <w:lang w:val="es-ES"/>
        </w:rPr>
      </w:pPr>
      <w:r w:rsidRPr="00061C93">
        <w:rPr>
          <w:color w:val="008000"/>
          <w:sz w:val="16"/>
          <w:szCs w:val="16"/>
          <w:u w:val="dash"/>
          <w:lang w:val="es-ES"/>
        </w:rPr>
        <w:t>Nota: Se ofrece más información sobre los principales indicadores de ejecución en l</w:t>
      </w:r>
      <w:r w:rsidR="00F43066" w:rsidRPr="00061C93">
        <w:rPr>
          <w:color w:val="008000"/>
          <w:sz w:val="16"/>
          <w:szCs w:val="16"/>
          <w:u w:val="dash"/>
          <w:lang w:val="es-ES"/>
        </w:rPr>
        <w:t>a</w:t>
      </w:r>
      <w:r w:rsidRPr="00061C93">
        <w:rPr>
          <w:color w:val="008000"/>
          <w:sz w:val="16"/>
          <w:szCs w:val="16"/>
          <w:u w:val="dash"/>
          <w:lang w:val="es-ES"/>
        </w:rPr>
        <w:t xml:space="preserve"> Plataforma Comunitaria de la OMM en </w:t>
      </w:r>
      <w:r w:rsidR="008945A8" w:rsidRPr="00061C93">
        <w:rPr>
          <w:color w:val="008000"/>
          <w:sz w:val="16"/>
          <w:szCs w:val="16"/>
          <w:u w:val="dash"/>
          <w:lang w:val="es-ES"/>
        </w:rPr>
        <w:t xml:space="preserve">la siguiente página web: </w:t>
      </w:r>
      <w:r w:rsidRPr="00061C93">
        <w:rPr>
          <w:color w:val="008000"/>
          <w:sz w:val="16"/>
          <w:szCs w:val="16"/>
          <w:u w:val="dash"/>
          <w:lang w:val="es-ES"/>
        </w:rPr>
        <w:t>https://community.wmo.int/activity-areas/wis/wis-metadata-kpis.</w:t>
      </w:r>
    </w:p>
    <w:p w14:paraId="3CF953EE" w14:textId="169089A5" w:rsidR="006139C2" w:rsidRPr="00061C93" w:rsidRDefault="006139C2" w:rsidP="006139C2">
      <w:pPr>
        <w:spacing w:after="240"/>
        <w:jc w:val="left"/>
        <w:rPr>
          <w:rFonts w:eastAsiaTheme="minorHAnsi" w:cstheme="majorBidi"/>
          <w:color w:val="008000"/>
          <w:szCs w:val="22"/>
          <w:u w:val="dash"/>
          <w:lang w:val="es-ES"/>
        </w:rPr>
      </w:pPr>
      <w:r w:rsidRPr="00061C93">
        <w:rPr>
          <w:color w:val="008000"/>
          <w:u w:val="dash"/>
          <w:lang w:val="es-ES"/>
        </w:rPr>
        <w:t>6.3.3.4.4</w:t>
      </w:r>
      <w:r w:rsidRPr="00061C93">
        <w:rPr>
          <w:color w:val="008000"/>
          <w:u w:val="dash"/>
          <w:lang w:val="es-ES"/>
        </w:rPr>
        <w:tab/>
        <w:t xml:space="preserve">La información se intercambia entre los centros de la OMM siguiendo los métodos definidos en el </w:t>
      </w:r>
      <w:r w:rsidRPr="004D3408">
        <w:rPr>
          <w:i/>
          <w:iCs/>
          <w:color w:val="008000"/>
          <w:u w:val="dash"/>
          <w:lang w:val="es-ES"/>
        </w:rPr>
        <w:t>Manual del Sistema Mundial de Telecomunicación</w:t>
      </w:r>
      <w:r w:rsidRPr="00061C93">
        <w:rPr>
          <w:color w:val="008000"/>
          <w:u w:val="dash"/>
          <w:lang w:val="es-ES"/>
        </w:rPr>
        <w:t xml:space="preserve"> (OMM-</w:t>
      </w:r>
      <w:proofErr w:type="spellStart"/>
      <w:r w:rsidRPr="00061C93">
        <w:rPr>
          <w:color w:val="008000"/>
          <w:u w:val="dash"/>
          <w:lang w:val="es-ES"/>
        </w:rPr>
        <w:t>Nº</w:t>
      </w:r>
      <w:proofErr w:type="spellEnd"/>
      <w:r w:rsidRPr="00061C93">
        <w:rPr>
          <w:color w:val="008000"/>
          <w:u w:val="dash"/>
          <w:lang w:val="es-ES"/>
        </w:rPr>
        <w:t xml:space="preserve"> 386) y en el </w:t>
      </w:r>
      <w:r w:rsidRPr="004D3408">
        <w:rPr>
          <w:i/>
          <w:iCs/>
          <w:color w:val="008000"/>
          <w:u w:val="dash"/>
          <w:lang w:val="es-ES"/>
        </w:rPr>
        <w:t>Manual del Sistema de Información de la OMM</w:t>
      </w:r>
      <w:r w:rsidRPr="00061C93">
        <w:rPr>
          <w:color w:val="008000"/>
          <w:u w:val="dash"/>
          <w:lang w:val="es-ES"/>
        </w:rPr>
        <w:t xml:space="preserve"> (OMM-</w:t>
      </w:r>
      <w:proofErr w:type="spellStart"/>
      <w:r w:rsidRPr="00061C93">
        <w:rPr>
          <w:color w:val="008000"/>
          <w:u w:val="dash"/>
          <w:lang w:val="es-ES"/>
        </w:rPr>
        <w:t>Nº</w:t>
      </w:r>
      <w:proofErr w:type="spellEnd"/>
      <w:r w:rsidRPr="00061C93">
        <w:rPr>
          <w:color w:val="008000"/>
          <w:u w:val="dash"/>
          <w:lang w:val="es-ES"/>
        </w:rPr>
        <w:t xml:space="preserve"> 1060). Se facilitará el acceso a los usuarios externos a través de los centros de la OMM mediante normas, servicios y protocolos web abiertos.</w:t>
      </w:r>
    </w:p>
    <w:p w14:paraId="4415B172" w14:textId="3E70C576" w:rsidR="006139C2" w:rsidRPr="00061C93" w:rsidRDefault="006139C2" w:rsidP="006139C2">
      <w:pPr>
        <w:spacing w:after="240" w:line="240" w:lineRule="exact"/>
        <w:jc w:val="left"/>
        <w:rPr>
          <w:rFonts w:eastAsiaTheme="minorHAnsi" w:cstheme="majorBidi"/>
          <w:color w:val="008000"/>
          <w:szCs w:val="22"/>
          <w:u w:val="dash"/>
          <w:lang w:val="es-ES"/>
        </w:rPr>
      </w:pPr>
      <w:r w:rsidRPr="00061C93">
        <w:rPr>
          <w:color w:val="008000"/>
          <w:u w:val="dash"/>
          <w:lang w:val="es-ES"/>
        </w:rPr>
        <w:t>6.3.3.4.5</w:t>
      </w:r>
      <w:r w:rsidRPr="00061C93">
        <w:rPr>
          <w:color w:val="008000"/>
          <w:u w:val="dash"/>
          <w:lang w:val="es-ES"/>
        </w:rPr>
        <w:tab/>
        <w:t>Las normas y los protocolos web que se utilicen deberán documentarse adecuadamente para que los usuarios puedan encontrar y recuperar la información. Esto deber</w:t>
      </w:r>
      <w:r w:rsidR="00F43066" w:rsidRPr="00061C93">
        <w:rPr>
          <w:color w:val="008000"/>
          <w:u w:val="dash"/>
          <w:lang w:val="es-ES"/>
        </w:rPr>
        <w:t>á</w:t>
      </w:r>
      <w:r w:rsidRPr="00061C93">
        <w:rPr>
          <w:color w:val="008000"/>
          <w:u w:val="dash"/>
          <w:lang w:val="es-ES"/>
        </w:rPr>
        <w:t xml:space="preserve"> poder hacerse tanto manual como automáticamente a través de interfaces de equipo a equipo y deber</w:t>
      </w:r>
      <w:r w:rsidR="001D4EE7" w:rsidRPr="00061C93">
        <w:rPr>
          <w:color w:val="008000"/>
          <w:u w:val="dash"/>
          <w:lang w:val="es-ES"/>
        </w:rPr>
        <w:t>á</w:t>
      </w:r>
      <w:r w:rsidRPr="00061C93">
        <w:rPr>
          <w:color w:val="008000"/>
          <w:u w:val="dash"/>
          <w:lang w:val="es-ES"/>
        </w:rPr>
        <w:t xml:space="preserve"> estar normalizado entre centros.</w:t>
      </w:r>
    </w:p>
    <w:p w14:paraId="0F45300B" w14:textId="41FD3D35" w:rsidR="006139C2" w:rsidRPr="00061C93" w:rsidRDefault="006139C2" w:rsidP="006139C2">
      <w:pPr>
        <w:spacing w:after="240" w:line="240" w:lineRule="exact"/>
        <w:jc w:val="left"/>
        <w:rPr>
          <w:rFonts w:eastAsiaTheme="minorHAnsi" w:cstheme="majorBidi"/>
          <w:strike/>
          <w:color w:val="008000"/>
          <w:szCs w:val="22"/>
          <w:u w:val="dash"/>
          <w:lang w:val="es-ES"/>
        </w:rPr>
      </w:pPr>
      <w:r w:rsidRPr="00061C93">
        <w:rPr>
          <w:color w:val="008000"/>
          <w:u w:val="dash"/>
          <w:lang w:val="es-ES"/>
        </w:rPr>
        <w:t>6.3.3.4.6</w:t>
      </w:r>
      <w:r w:rsidRPr="00061C93">
        <w:rPr>
          <w:color w:val="008000"/>
          <w:u w:val="dash"/>
          <w:lang w:val="es-ES"/>
        </w:rPr>
        <w:tab/>
        <w:t>Las actualizaciones de la información que se intercambia en el WIS, inclu</w:t>
      </w:r>
      <w:r w:rsidR="001D4EE7" w:rsidRPr="00061C93">
        <w:rPr>
          <w:color w:val="008000"/>
          <w:u w:val="dash"/>
          <w:lang w:val="es-ES"/>
        </w:rPr>
        <w:t>sive</w:t>
      </w:r>
      <w:r w:rsidRPr="00061C93">
        <w:rPr>
          <w:color w:val="008000"/>
          <w:u w:val="dash"/>
          <w:lang w:val="es-ES"/>
        </w:rPr>
        <w:t xml:space="preserve"> la publicación de información nueva o el cese de un intercambio, se publican en el Boletín Operativo de la OMM.</w:t>
      </w:r>
    </w:p>
    <w:p w14:paraId="6C50D05D" w14:textId="77777777" w:rsidR="006139C2" w:rsidRPr="00061C93" w:rsidRDefault="006139C2" w:rsidP="006139C2">
      <w:pPr>
        <w:spacing w:before="60"/>
        <w:ind w:left="142" w:hanging="142"/>
        <w:jc w:val="left"/>
        <w:rPr>
          <w:color w:val="008000"/>
          <w:sz w:val="16"/>
          <w:szCs w:val="16"/>
          <w:u w:val="dash"/>
          <w:lang w:val="es-ES"/>
        </w:rPr>
      </w:pPr>
      <w:r w:rsidRPr="00061C93">
        <w:rPr>
          <w:color w:val="008000"/>
          <w:sz w:val="16"/>
          <w:szCs w:val="16"/>
          <w:u w:val="dash"/>
          <w:lang w:val="es-ES"/>
        </w:rPr>
        <w:t>Nota: El Boletín está disponible en: https://community.wmo.int/news/operational-newsletter.</w:t>
      </w:r>
    </w:p>
    <w:p w14:paraId="73566CBA" w14:textId="77777777" w:rsidR="006139C2" w:rsidRPr="00061C93" w:rsidRDefault="006139C2" w:rsidP="006139C2">
      <w:pPr>
        <w:keepNext/>
        <w:spacing w:before="240" w:after="240" w:line="240" w:lineRule="exact"/>
        <w:ind w:left="1123" w:hanging="1123"/>
        <w:jc w:val="left"/>
        <w:outlineLvl w:val="5"/>
        <w:rPr>
          <w:rFonts w:eastAsiaTheme="minorHAnsi" w:cstheme="majorBidi"/>
          <w:b/>
          <w:i/>
          <w:color w:val="008000"/>
          <w:szCs w:val="22"/>
          <w:u w:val="dash"/>
          <w:lang w:val="es-ES"/>
        </w:rPr>
      </w:pPr>
      <w:r w:rsidRPr="00061C93">
        <w:rPr>
          <w:b/>
          <w:bCs/>
          <w:i/>
          <w:iCs/>
          <w:color w:val="008000"/>
          <w:u w:val="dash"/>
          <w:lang w:val="es-ES"/>
        </w:rPr>
        <w:t>6.3.3.5</w:t>
      </w:r>
      <w:r w:rsidRPr="00061C93">
        <w:rPr>
          <w:color w:val="008000"/>
          <w:u w:val="dash"/>
          <w:lang w:val="es-ES"/>
        </w:rPr>
        <w:tab/>
      </w:r>
      <w:r w:rsidRPr="00061C93">
        <w:rPr>
          <w:b/>
          <w:bCs/>
          <w:i/>
          <w:iCs/>
          <w:color w:val="008000"/>
          <w:u w:val="dash"/>
          <w:lang w:val="es-ES"/>
        </w:rPr>
        <w:t>Uso y comunicación</w:t>
      </w:r>
    </w:p>
    <w:p w14:paraId="55961FF8" w14:textId="2151419F" w:rsidR="006139C2" w:rsidRPr="00061C93" w:rsidRDefault="006139C2" w:rsidP="006139C2">
      <w:pPr>
        <w:spacing w:after="240"/>
        <w:jc w:val="left"/>
        <w:rPr>
          <w:rFonts w:eastAsiaTheme="minorHAnsi" w:cstheme="majorBidi"/>
          <w:color w:val="008000"/>
          <w:szCs w:val="22"/>
          <w:u w:val="dash"/>
          <w:lang w:val="es-ES"/>
        </w:rPr>
      </w:pPr>
      <w:r w:rsidRPr="00061C93">
        <w:rPr>
          <w:color w:val="008000"/>
          <w:u w:val="dash"/>
          <w:lang w:val="es-ES"/>
        </w:rPr>
        <w:t>6.3.3.5.1</w:t>
      </w:r>
      <w:r w:rsidRPr="00061C93">
        <w:rPr>
          <w:color w:val="008000"/>
          <w:u w:val="dash"/>
          <w:lang w:val="es-ES"/>
        </w:rPr>
        <w:tab/>
        <w:t xml:space="preserve">Ante todo, para que la información tenga valor debe </w:t>
      </w:r>
      <w:r w:rsidR="00285197" w:rsidRPr="00061C93">
        <w:rPr>
          <w:color w:val="008000"/>
          <w:u w:val="dash"/>
          <w:lang w:val="es-ES"/>
        </w:rPr>
        <w:t>transmitir algo</w:t>
      </w:r>
      <w:r w:rsidRPr="00061C93">
        <w:rPr>
          <w:color w:val="008000"/>
          <w:u w:val="dash"/>
          <w:lang w:val="es-ES"/>
        </w:rPr>
        <w:t xml:space="preserve"> a los usuarios, </w:t>
      </w:r>
      <w:r w:rsidR="00285197" w:rsidRPr="00061C93">
        <w:rPr>
          <w:color w:val="008000"/>
          <w:u w:val="dash"/>
          <w:lang w:val="es-ES"/>
        </w:rPr>
        <w:t>llevar</w:t>
      </w:r>
      <w:r w:rsidRPr="00061C93">
        <w:rPr>
          <w:color w:val="008000"/>
          <w:u w:val="dash"/>
          <w:lang w:val="es-ES"/>
        </w:rPr>
        <w:t xml:space="preserve"> a descubrir conocimientos y tener efecto mediante la toma de decisiones con conocimiento de causa. Un paso importante en el ciclo de vida de la gestión de la información es garantizar que el usuario pueda hacer un uso eficaz de la información</w:t>
      </w:r>
      <w:r w:rsidR="00B61FB4" w:rsidRPr="00061C93">
        <w:rPr>
          <w:color w:val="008000"/>
          <w:u w:val="dash"/>
          <w:lang w:val="es-ES"/>
        </w:rPr>
        <w:t>, lo cual</w:t>
      </w:r>
      <w:r w:rsidRPr="00061C93">
        <w:rPr>
          <w:color w:val="008000"/>
          <w:u w:val="dash"/>
          <w:lang w:val="es-ES"/>
        </w:rPr>
        <w:t xml:space="preserve"> adopta dos formas:</w:t>
      </w:r>
    </w:p>
    <w:p w14:paraId="7B55456E" w14:textId="43D77567" w:rsidR="006139C2" w:rsidRPr="00061C93" w:rsidRDefault="006139C2" w:rsidP="006139C2">
      <w:pPr>
        <w:tabs>
          <w:tab w:val="clear" w:pos="1134"/>
        </w:tabs>
        <w:spacing w:after="240"/>
        <w:ind w:left="1134" w:hanging="567"/>
        <w:jc w:val="left"/>
        <w:rPr>
          <w:rFonts w:eastAsiaTheme="minorHAnsi" w:cstheme="majorBidi"/>
          <w:color w:val="008000"/>
          <w:szCs w:val="22"/>
          <w:u w:val="dash"/>
          <w:lang w:val="es-ES"/>
        </w:rPr>
      </w:pPr>
      <w:r w:rsidRPr="00061C93">
        <w:rPr>
          <w:color w:val="008000"/>
          <w:u w:val="dash"/>
          <w:lang w:val="es-ES"/>
        </w:rPr>
        <w:t>1)</w:t>
      </w:r>
      <w:r w:rsidRPr="00061C93">
        <w:rPr>
          <w:color w:val="008000"/>
          <w:u w:val="dash"/>
          <w:lang w:val="es-ES"/>
        </w:rPr>
        <w:tab/>
        <w:t xml:space="preserve">Suministro de información adecuada en los metadatos de localización (véase la sección 6.3.3.4), </w:t>
      </w:r>
      <w:r w:rsidR="00B61FB4" w:rsidRPr="00061C93">
        <w:rPr>
          <w:color w:val="008000"/>
          <w:u w:val="dash"/>
          <w:lang w:val="es-ES"/>
        </w:rPr>
        <w:t>que</w:t>
      </w:r>
      <w:r w:rsidRPr="00061C93">
        <w:rPr>
          <w:color w:val="008000"/>
          <w:u w:val="dash"/>
          <w:lang w:val="es-ES"/>
        </w:rPr>
        <w:t xml:space="preserve"> permite a los usuarios </w:t>
      </w:r>
      <w:r w:rsidR="00B61FB4" w:rsidRPr="00061C93">
        <w:rPr>
          <w:color w:val="008000"/>
          <w:u w:val="dash"/>
          <w:lang w:val="es-ES"/>
        </w:rPr>
        <w:t>localizar</w:t>
      </w:r>
      <w:r w:rsidRPr="00061C93">
        <w:rPr>
          <w:color w:val="008000"/>
          <w:u w:val="dash"/>
          <w:lang w:val="es-ES"/>
        </w:rPr>
        <w:t xml:space="preserve"> la información y acceder a ella, así como evaluar si cumple sus requisitos. Deberá incluir</w:t>
      </w:r>
      <w:r w:rsidR="00B61FB4" w:rsidRPr="00061C93">
        <w:rPr>
          <w:color w:val="008000"/>
          <w:u w:val="dash"/>
          <w:lang w:val="es-ES"/>
        </w:rPr>
        <w:t>se</w:t>
      </w:r>
      <w:r w:rsidRPr="00061C93">
        <w:rPr>
          <w:color w:val="008000"/>
          <w:u w:val="dash"/>
          <w:lang w:val="es-ES"/>
        </w:rPr>
        <w:t xml:space="preserve"> información sobre las licencias.</w:t>
      </w:r>
    </w:p>
    <w:p w14:paraId="11559316" w14:textId="2B21F1EC" w:rsidR="006139C2" w:rsidRPr="00061C93" w:rsidRDefault="006139C2" w:rsidP="006139C2">
      <w:pPr>
        <w:tabs>
          <w:tab w:val="clear" w:pos="1134"/>
        </w:tabs>
        <w:spacing w:after="240"/>
        <w:ind w:left="1134" w:hanging="567"/>
        <w:jc w:val="left"/>
        <w:rPr>
          <w:rFonts w:eastAsiaTheme="minorHAnsi" w:cstheme="majorBidi"/>
          <w:color w:val="008000"/>
          <w:szCs w:val="22"/>
          <w:u w:val="dash"/>
          <w:lang w:val="es-ES"/>
        </w:rPr>
      </w:pPr>
      <w:r w:rsidRPr="00061C93">
        <w:rPr>
          <w:color w:val="008000"/>
          <w:u w:val="dash"/>
          <w:lang w:val="es-ES"/>
        </w:rPr>
        <w:t>2)</w:t>
      </w:r>
      <w:r w:rsidRPr="00061C93">
        <w:rPr>
          <w:color w:val="008000"/>
          <w:u w:val="dash"/>
          <w:lang w:val="es-ES"/>
        </w:rPr>
        <w:tab/>
        <w:t>Suministro de guías de usuario y documentación sobre la idoneidad de la información para diferentes usos, incluidas las advertencias técnicas o restricciones sobre el uso de la información.</w:t>
      </w:r>
    </w:p>
    <w:p w14:paraId="1AF86BDE" w14:textId="77959A1B" w:rsidR="006139C2" w:rsidRPr="00061C93" w:rsidRDefault="006139C2" w:rsidP="006139C2">
      <w:pPr>
        <w:spacing w:after="240"/>
        <w:jc w:val="left"/>
        <w:rPr>
          <w:rFonts w:eastAsiaTheme="minorHAnsi" w:cstheme="majorBidi"/>
          <w:color w:val="008000"/>
          <w:szCs w:val="22"/>
          <w:u w:val="dash"/>
          <w:lang w:val="es-ES"/>
        </w:rPr>
      </w:pPr>
      <w:r w:rsidRPr="00061C93">
        <w:rPr>
          <w:color w:val="008000"/>
          <w:u w:val="dash"/>
          <w:lang w:val="es-ES"/>
        </w:rPr>
        <w:t>6.3.3.5.2</w:t>
      </w:r>
      <w:r w:rsidRPr="00061C93">
        <w:rPr>
          <w:color w:val="008000"/>
          <w:u w:val="dash"/>
          <w:lang w:val="es-ES"/>
        </w:rPr>
        <w:tab/>
        <w:t>Para la información de tipo común, las guías pueden ser genéricas o remitir a documentación estándar. La información sobre las observaciones disponibles en el Sistema Mundial Integrado de Sistemas de Observación de la OMM figura en el Manual y la Guía del Sistema Mundial Integrado de Sistemas de Observación de la OMM, OMM-</w:t>
      </w:r>
      <w:proofErr w:type="spellStart"/>
      <w:r w:rsidRPr="00061C93">
        <w:rPr>
          <w:color w:val="008000"/>
          <w:u w:val="dash"/>
          <w:lang w:val="es-ES"/>
        </w:rPr>
        <w:t>Nº</w:t>
      </w:r>
      <w:proofErr w:type="spellEnd"/>
      <w:r w:rsidRPr="00061C93">
        <w:rPr>
          <w:color w:val="008000"/>
          <w:u w:val="dash"/>
          <w:lang w:val="es-ES"/>
        </w:rPr>
        <w:t xml:space="preserve"> 1160 y OMM</w:t>
      </w:r>
      <w:r w:rsidR="00AC0F09">
        <w:rPr>
          <w:color w:val="008000"/>
          <w:u w:val="dash"/>
          <w:lang w:val="es-ES"/>
        </w:rPr>
        <w:noBreakHyphen/>
      </w:r>
      <w:proofErr w:type="spellStart"/>
      <w:r w:rsidRPr="00061C93">
        <w:rPr>
          <w:color w:val="008000"/>
          <w:u w:val="dash"/>
          <w:lang w:val="es-ES"/>
        </w:rPr>
        <w:t>Nº</w:t>
      </w:r>
      <w:proofErr w:type="spellEnd"/>
      <w:r w:rsidR="00AF02FD" w:rsidRPr="00061C93">
        <w:rPr>
          <w:color w:val="008000"/>
          <w:u w:val="dash"/>
          <w:lang w:val="es-ES"/>
        </w:rPr>
        <w:t> </w:t>
      </w:r>
      <w:r w:rsidRPr="00061C93">
        <w:rPr>
          <w:color w:val="008000"/>
          <w:u w:val="dash"/>
          <w:lang w:val="es-ES"/>
        </w:rPr>
        <w:t>1165, respectivamente. Esta comprende</w:t>
      </w:r>
      <w:r w:rsidR="00477933" w:rsidRPr="00061C93">
        <w:rPr>
          <w:color w:val="008000"/>
          <w:u w:val="dash"/>
          <w:lang w:val="es-ES"/>
        </w:rPr>
        <w:t>,</w:t>
      </w:r>
      <w:r w:rsidRPr="00061C93">
        <w:rPr>
          <w:color w:val="008000"/>
          <w:u w:val="dash"/>
          <w:lang w:val="es-ES"/>
        </w:rPr>
        <w:t xml:space="preserve"> </w:t>
      </w:r>
      <w:r w:rsidR="00477933" w:rsidRPr="00061C93">
        <w:rPr>
          <w:color w:val="008000"/>
          <w:u w:val="dash"/>
          <w:lang w:val="es-ES"/>
        </w:rPr>
        <w:t xml:space="preserve">ya sea directamente o a través de enlaces, </w:t>
      </w:r>
      <w:r w:rsidRPr="00061C93">
        <w:rPr>
          <w:color w:val="008000"/>
          <w:u w:val="dash"/>
          <w:lang w:val="es-ES"/>
        </w:rPr>
        <w:t xml:space="preserve">información sobre los usos previstos y la calidad de los datos. Asimismo, en el </w:t>
      </w:r>
      <w:r w:rsidRPr="004D3408">
        <w:rPr>
          <w:i/>
          <w:iCs/>
          <w:color w:val="008000"/>
          <w:u w:val="dash"/>
          <w:lang w:val="es-ES"/>
        </w:rPr>
        <w:t xml:space="preserve">Manual del </w:t>
      </w:r>
      <w:r w:rsidRPr="004D3408">
        <w:rPr>
          <w:i/>
          <w:iCs/>
          <w:color w:val="008000"/>
          <w:u w:val="dash"/>
          <w:lang w:val="es-ES"/>
        </w:rPr>
        <w:lastRenderedPageBreak/>
        <w:t>Sistema Mundial de Proceso de Datos y de Predicción</w:t>
      </w:r>
      <w:r w:rsidRPr="00061C93">
        <w:rPr>
          <w:color w:val="008000"/>
          <w:u w:val="dash"/>
          <w:lang w:val="es-ES"/>
        </w:rPr>
        <w:t xml:space="preserve"> (OMM-</w:t>
      </w:r>
      <w:proofErr w:type="spellStart"/>
      <w:r w:rsidRPr="00061C93">
        <w:rPr>
          <w:color w:val="008000"/>
          <w:u w:val="dash"/>
          <w:lang w:val="es-ES"/>
        </w:rPr>
        <w:t>Nº</w:t>
      </w:r>
      <w:proofErr w:type="spellEnd"/>
      <w:r w:rsidRPr="00061C93">
        <w:rPr>
          <w:color w:val="008000"/>
          <w:u w:val="dash"/>
          <w:lang w:val="es-ES"/>
        </w:rPr>
        <w:t xml:space="preserve"> 485) se ofrece información sobre los datos y productos disponibles a través de dicho Sistema.</w:t>
      </w:r>
    </w:p>
    <w:p w14:paraId="474ED1F4" w14:textId="77777777" w:rsidR="006139C2" w:rsidRPr="00061C93" w:rsidRDefault="006139C2" w:rsidP="006139C2">
      <w:pPr>
        <w:spacing w:after="240"/>
        <w:jc w:val="left"/>
        <w:rPr>
          <w:rFonts w:eastAsiaTheme="minorHAnsi" w:cstheme="majorBidi"/>
          <w:color w:val="008000"/>
          <w:szCs w:val="22"/>
          <w:u w:val="dash"/>
          <w:lang w:val="es-ES"/>
        </w:rPr>
      </w:pPr>
      <w:r w:rsidRPr="00061C93">
        <w:rPr>
          <w:color w:val="008000"/>
          <w:u w:val="dash"/>
          <w:lang w:val="es-ES"/>
        </w:rPr>
        <w:t>6.3.3.5.3</w:t>
      </w:r>
      <w:r w:rsidRPr="00061C93">
        <w:rPr>
          <w:color w:val="008000"/>
          <w:u w:val="dash"/>
          <w:lang w:val="es-ES"/>
        </w:rPr>
        <w:tab/>
        <w:t>En el caso de los productos especializados o que no son estándar, las guías de usuario específicas pueden resultar más apropiadas. Estas deberán contener un resumen sencillo para el usuario que no sea especialista y deberán asimismo ser accesibles y recuperables a través de un enlace dentro de los metadatos de localización. Toda guía del usuario deberá ser un complemento de la documentación técnica descrita en el apartado de planificación y creación y adquisición de información (véase la sección 6.3.3.1).</w:t>
      </w:r>
    </w:p>
    <w:p w14:paraId="35D96139" w14:textId="54222C41" w:rsidR="006139C2" w:rsidRPr="00061C93" w:rsidRDefault="006139C2" w:rsidP="006139C2">
      <w:pPr>
        <w:spacing w:after="240"/>
        <w:jc w:val="left"/>
        <w:rPr>
          <w:rFonts w:eastAsiaTheme="minorHAnsi" w:cstheme="majorBidi"/>
          <w:color w:val="008000"/>
          <w:szCs w:val="22"/>
          <w:u w:val="dash"/>
          <w:lang w:val="es-ES"/>
        </w:rPr>
      </w:pPr>
      <w:r w:rsidRPr="00061C93">
        <w:rPr>
          <w:color w:val="008000"/>
          <w:u w:val="dash"/>
          <w:lang w:val="es-ES"/>
        </w:rPr>
        <w:t>6.3.3.5.4</w:t>
      </w:r>
      <w:r w:rsidRPr="00061C93">
        <w:rPr>
          <w:color w:val="008000"/>
          <w:u w:val="dash"/>
          <w:lang w:val="es-ES"/>
        </w:rPr>
        <w:tab/>
        <w:t xml:space="preserve">Las actualizaciones y la disponibilidad de información </w:t>
      </w:r>
      <w:r w:rsidR="00477933" w:rsidRPr="00061C93">
        <w:rPr>
          <w:color w:val="008000"/>
          <w:u w:val="dash"/>
          <w:lang w:val="es-ES"/>
        </w:rPr>
        <w:t xml:space="preserve">nueva </w:t>
      </w:r>
      <w:r w:rsidRPr="00061C93">
        <w:rPr>
          <w:color w:val="008000"/>
          <w:u w:val="dash"/>
          <w:lang w:val="es-ES"/>
        </w:rPr>
        <w:t>deberán anunciarse y publicarse en el Boletín Operativo de la OMM (véase la sección 6.3.3.4.6). También podrán utilizarse otros métodos de comunicación, pero no deberán reemplazar al Boletín Operativo. Asimismo, se recomienda permitir que los usuarios se suscriban para recibir actualizaciones directamente.</w:t>
      </w:r>
    </w:p>
    <w:p w14:paraId="6F738A8A" w14:textId="2DB69BF4" w:rsidR="006139C2" w:rsidRPr="00061C93" w:rsidRDefault="006139C2" w:rsidP="006139C2">
      <w:pPr>
        <w:spacing w:after="240"/>
        <w:jc w:val="left"/>
        <w:rPr>
          <w:rFonts w:eastAsiaTheme="minorHAnsi" w:cstheme="majorBidi"/>
          <w:color w:val="008000"/>
          <w:szCs w:val="22"/>
          <w:u w:val="dash"/>
          <w:lang w:val="es-ES"/>
        </w:rPr>
      </w:pPr>
      <w:r w:rsidRPr="00061C93">
        <w:rPr>
          <w:color w:val="008000"/>
          <w:u w:val="dash"/>
          <w:lang w:val="es-ES"/>
        </w:rPr>
        <w:t>6.3.3.5.5</w:t>
      </w:r>
      <w:r w:rsidRPr="00061C93">
        <w:rPr>
          <w:color w:val="008000"/>
          <w:u w:val="dash"/>
          <w:lang w:val="es-ES"/>
        </w:rPr>
        <w:tab/>
        <w:t xml:space="preserve">Los metadatos de localización deberán incluir los datos de un interlocutor válido, al que los usuarios puedan </w:t>
      </w:r>
      <w:r w:rsidR="00477933" w:rsidRPr="00061C93">
        <w:rPr>
          <w:color w:val="008000"/>
          <w:u w:val="dash"/>
          <w:lang w:val="es-ES"/>
        </w:rPr>
        <w:t>dirigi</w:t>
      </w:r>
      <w:r w:rsidRPr="00061C93">
        <w:rPr>
          <w:color w:val="008000"/>
          <w:u w:val="dash"/>
          <w:lang w:val="es-ES"/>
        </w:rPr>
        <w:t xml:space="preserve">r </w:t>
      </w:r>
      <w:r w:rsidR="00477933" w:rsidRPr="00061C93">
        <w:rPr>
          <w:color w:val="008000"/>
          <w:u w:val="dash"/>
          <w:lang w:val="es-ES"/>
        </w:rPr>
        <w:t xml:space="preserve">sus </w:t>
      </w:r>
      <w:r w:rsidRPr="00061C93">
        <w:rPr>
          <w:color w:val="008000"/>
          <w:u w:val="dash"/>
          <w:lang w:val="es-ES"/>
        </w:rPr>
        <w:t>comentarios y preguntas sobre la información facilitada.</w:t>
      </w:r>
    </w:p>
    <w:p w14:paraId="3E96D13C" w14:textId="77777777" w:rsidR="006139C2" w:rsidRPr="00061C93" w:rsidRDefault="006139C2" w:rsidP="006139C2">
      <w:pPr>
        <w:keepNext/>
        <w:spacing w:before="240" w:after="240" w:line="240" w:lineRule="exact"/>
        <w:ind w:left="1123" w:hanging="1123"/>
        <w:jc w:val="left"/>
        <w:outlineLvl w:val="5"/>
        <w:rPr>
          <w:rFonts w:eastAsiaTheme="minorHAnsi" w:cstheme="majorBidi"/>
          <w:b/>
          <w:i/>
          <w:color w:val="008000"/>
          <w:szCs w:val="22"/>
          <w:u w:val="dash"/>
          <w:lang w:val="es-ES"/>
        </w:rPr>
      </w:pPr>
      <w:r w:rsidRPr="00061C93">
        <w:rPr>
          <w:b/>
          <w:bCs/>
          <w:i/>
          <w:iCs/>
          <w:color w:val="008000"/>
          <w:u w:val="dash"/>
          <w:lang w:val="es-ES"/>
        </w:rPr>
        <w:t>6.3.3.6</w:t>
      </w:r>
      <w:r w:rsidRPr="00061C93">
        <w:rPr>
          <w:color w:val="008000"/>
          <w:u w:val="dash"/>
          <w:lang w:val="es-ES"/>
        </w:rPr>
        <w:tab/>
      </w:r>
      <w:r w:rsidRPr="00061C93">
        <w:rPr>
          <w:b/>
          <w:bCs/>
          <w:i/>
          <w:iCs/>
          <w:color w:val="008000"/>
          <w:u w:val="dash"/>
          <w:lang w:val="es-ES"/>
        </w:rPr>
        <w:t>Almacenamiento, archivo y eliminación</w:t>
      </w:r>
    </w:p>
    <w:p w14:paraId="3AE5C370" w14:textId="3DC57A7B" w:rsidR="006139C2" w:rsidRPr="00061C93" w:rsidRDefault="006139C2" w:rsidP="006139C2">
      <w:pPr>
        <w:spacing w:after="240"/>
        <w:jc w:val="left"/>
        <w:rPr>
          <w:rFonts w:eastAsiaTheme="minorHAnsi" w:cstheme="majorBidi"/>
          <w:color w:val="008000"/>
          <w:szCs w:val="22"/>
          <w:u w:val="dash"/>
          <w:lang w:val="es-ES"/>
        </w:rPr>
      </w:pPr>
      <w:r w:rsidRPr="00061C93">
        <w:rPr>
          <w:color w:val="008000"/>
          <w:u w:val="dash"/>
          <w:lang w:val="es-ES"/>
        </w:rPr>
        <w:t>6.3.3.6.1</w:t>
      </w:r>
      <w:r w:rsidRPr="00061C93">
        <w:rPr>
          <w:color w:val="008000"/>
          <w:u w:val="dash"/>
          <w:lang w:val="es-ES"/>
        </w:rPr>
        <w:tab/>
        <w:t xml:space="preserve">El tipo de almacenamiento utilizado deberá adecuarse al tipo de información almacenada. La información básica que se intercambia a nivel operativo deberá almacenarse y estar disponible a través de medios y servicios de alta disponibilidad y baja latencia. Para </w:t>
      </w:r>
      <w:r w:rsidR="00EB6EB6" w:rsidRPr="00061C93">
        <w:rPr>
          <w:color w:val="008000"/>
          <w:u w:val="dash"/>
          <w:lang w:val="es-ES"/>
        </w:rPr>
        <w:t>la</w:t>
      </w:r>
      <w:r w:rsidRPr="00061C93">
        <w:rPr>
          <w:color w:val="008000"/>
          <w:u w:val="dash"/>
          <w:lang w:val="es-ES"/>
        </w:rPr>
        <w:t xml:space="preserve"> informaci</w:t>
      </w:r>
      <w:r w:rsidR="00EB6EB6" w:rsidRPr="00061C93">
        <w:rPr>
          <w:color w:val="008000"/>
          <w:u w:val="dash"/>
          <w:lang w:val="es-ES"/>
        </w:rPr>
        <w:t>ó</w:t>
      </w:r>
      <w:r w:rsidRPr="00061C93">
        <w:rPr>
          <w:color w:val="008000"/>
          <w:u w:val="dash"/>
          <w:lang w:val="es-ES"/>
        </w:rPr>
        <w:t>n cuya operatividad es esencial, como los avisos de peligro, es necesario que la distribución mundial de extremo a extremo de la información se realice en dos minutos. Para otros datos operativos se exige que el intercambio a escala mundial se complete en 15</w:t>
      </w:r>
      <w:r w:rsidR="00AC0F09">
        <w:rPr>
          <w:color w:val="008000"/>
          <w:u w:val="dash"/>
          <w:lang w:val="es-ES"/>
        </w:rPr>
        <w:t> </w:t>
      </w:r>
      <w:r w:rsidRPr="00061C93">
        <w:rPr>
          <w:color w:val="008000"/>
          <w:u w:val="dash"/>
          <w:lang w:val="es-ES"/>
        </w:rPr>
        <w:t>minutos.</w:t>
      </w:r>
    </w:p>
    <w:p w14:paraId="1B8774F5" w14:textId="5BF88564" w:rsidR="006139C2" w:rsidRPr="00061C93" w:rsidRDefault="006139C2" w:rsidP="006139C2">
      <w:pPr>
        <w:spacing w:after="240"/>
        <w:ind w:right="-170"/>
        <w:jc w:val="left"/>
        <w:rPr>
          <w:rFonts w:eastAsiaTheme="minorHAnsi" w:cstheme="majorBidi"/>
          <w:color w:val="008000"/>
          <w:szCs w:val="22"/>
          <w:u w:val="dash"/>
          <w:lang w:val="es-ES"/>
        </w:rPr>
      </w:pPr>
      <w:r w:rsidRPr="00061C93">
        <w:rPr>
          <w:color w:val="008000"/>
          <w:u w:val="dash"/>
          <w:lang w:val="es-ES"/>
        </w:rPr>
        <w:t>6.3.3.6.2</w:t>
      </w:r>
      <w:r w:rsidRPr="00061C93">
        <w:rPr>
          <w:color w:val="008000"/>
          <w:u w:val="dash"/>
          <w:lang w:val="es-ES"/>
        </w:rPr>
        <w:tab/>
      </w:r>
      <w:r w:rsidR="00AF02FD" w:rsidRPr="00061C93">
        <w:rPr>
          <w:color w:val="008000"/>
          <w:u w:val="dash"/>
          <w:lang w:val="es-ES"/>
        </w:rPr>
        <w:t>Es posible que l</w:t>
      </w:r>
      <w:r w:rsidRPr="00061C93">
        <w:rPr>
          <w:color w:val="008000"/>
          <w:u w:val="dash"/>
          <w:lang w:val="es-ES"/>
        </w:rPr>
        <w:t xml:space="preserve">os requisitos de almacenamiento de información y servicios no operativos </w:t>
      </w:r>
      <w:r w:rsidR="00AF02FD" w:rsidRPr="00061C93">
        <w:rPr>
          <w:color w:val="008000"/>
          <w:u w:val="dash"/>
          <w:lang w:val="es-ES"/>
        </w:rPr>
        <w:t>sean</w:t>
      </w:r>
      <w:r w:rsidRPr="00061C93">
        <w:rPr>
          <w:color w:val="008000"/>
          <w:u w:val="dash"/>
          <w:lang w:val="es-ES"/>
        </w:rPr>
        <w:t xml:space="preserve"> diferentes, pero aun así pueden aplicarse las orientaciones que se ofrecen en esta sección. En las especificaciones técnicas del WIS que figuran en el </w:t>
      </w:r>
      <w:r w:rsidRPr="004D3408">
        <w:rPr>
          <w:i/>
          <w:iCs/>
          <w:color w:val="008000"/>
          <w:u w:val="dash"/>
          <w:lang w:val="es-ES"/>
        </w:rPr>
        <w:t>Manual del Sistema de Información de la OMM</w:t>
      </w:r>
      <w:r w:rsidRPr="00061C93">
        <w:rPr>
          <w:color w:val="008000"/>
          <w:u w:val="dash"/>
          <w:lang w:val="es-ES"/>
        </w:rPr>
        <w:t xml:space="preserve"> (OMM-</w:t>
      </w:r>
      <w:proofErr w:type="spellStart"/>
      <w:r w:rsidRPr="00061C93">
        <w:rPr>
          <w:color w:val="008000"/>
          <w:u w:val="dash"/>
          <w:lang w:val="es-ES"/>
        </w:rPr>
        <w:t>Nº</w:t>
      </w:r>
      <w:proofErr w:type="spellEnd"/>
      <w:r w:rsidRPr="00061C93">
        <w:rPr>
          <w:color w:val="008000"/>
          <w:u w:val="dash"/>
          <w:lang w:val="es-ES"/>
        </w:rPr>
        <w:t xml:space="preserve"> 1060) se ofrece más información sobre las normas de funcionamiento.</w:t>
      </w:r>
    </w:p>
    <w:p w14:paraId="369EA99B" w14:textId="77777777" w:rsidR="006139C2" w:rsidRPr="00061C93" w:rsidRDefault="006139C2" w:rsidP="006139C2">
      <w:pPr>
        <w:spacing w:after="240"/>
        <w:ind w:right="-170"/>
        <w:jc w:val="left"/>
        <w:rPr>
          <w:rFonts w:eastAsiaTheme="minorHAnsi" w:cstheme="majorBidi"/>
          <w:color w:val="008000"/>
          <w:szCs w:val="22"/>
          <w:u w:val="dash"/>
          <w:lang w:val="es-ES"/>
        </w:rPr>
      </w:pPr>
      <w:r w:rsidRPr="00061C93">
        <w:rPr>
          <w:color w:val="008000"/>
          <w:u w:val="dash"/>
          <w:lang w:val="es-ES"/>
        </w:rPr>
        <w:t>6.3.3.6.3</w:t>
      </w:r>
      <w:r w:rsidRPr="00061C93">
        <w:rPr>
          <w:color w:val="008000"/>
          <w:u w:val="dash"/>
          <w:lang w:val="es-ES"/>
        </w:rPr>
        <w:tab/>
        <w:t>Las políticas de copias de seguridad y los planes de recuperación de datos deberán documentarse como parte del plan de gestión de la información. Estos deberán aplicarse antes o en el momento de la creación o adquisición de la información y deberán incluir tanto la información como los metadatos asociados. El proceso de copia de seguridad y recuperación deberá ponerse a prueba de forma rutinaria. Las orientaciones específicas sobre las expectativas y los requisitos de los centros de la OMM figuran en las directrices operativas de la Parte VII de esta Guía.</w:t>
      </w:r>
    </w:p>
    <w:p w14:paraId="7FDD6789" w14:textId="43F98320" w:rsidR="006139C2" w:rsidRPr="00061C93" w:rsidRDefault="006139C2" w:rsidP="006139C2">
      <w:pPr>
        <w:spacing w:after="240"/>
        <w:ind w:right="-170"/>
        <w:jc w:val="left"/>
        <w:rPr>
          <w:rFonts w:eastAsiaTheme="minorHAnsi" w:cstheme="majorBidi"/>
          <w:color w:val="008000"/>
          <w:szCs w:val="22"/>
          <w:u w:val="dash"/>
          <w:lang w:val="es-ES"/>
        </w:rPr>
      </w:pPr>
      <w:r w:rsidRPr="00061C93">
        <w:rPr>
          <w:color w:val="008000"/>
          <w:u w:val="dash"/>
          <w:lang w:val="es-ES"/>
        </w:rPr>
        <w:t>6.3.3.6.4</w:t>
      </w:r>
      <w:r w:rsidRPr="00061C93">
        <w:rPr>
          <w:color w:val="008000"/>
          <w:u w:val="dash"/>
          <w:lang w:val="es-ES"/>
        </w:rPr>
        <w:tab/>
        <w:t xml:space="preserve">Las normas operativas por las que se rigen el acceso a la información y su modificación deberán documentarse claramente en el plan de gestión de la información. Dicho plan deberá comprender la especificación precisa de las funciones y responsabilidades de quienes gestionan la información. Deberá incluirse información sobre quién puede autorizar el archivo y la eliminación de la información y acerca de los procesos para hacerlo. Las funciones asociadas a un recurso de información están normalizadas como parte del Perfil de Metadatos Básico del WIS; para obtener más información, </w:t>
      </w:r>
      <w:r w:rsidR="00CF3696" w:rsidRPr="00061C93">
        <w:rPr>
          <w:color w:val="008000"/>
          <w:u w:val="dash"/>
          <w:lang w:val="es-ES"/>
        </w:rPr>
        <w:t>véa</w:t>
      </w:r>
      <w:r w:rsidR="0068649F" w:rsidRPr="00061C93">
        <w:rPr>
          <w:color w:val="008000"/>
          <w:u w:val="dash"/>
          <w:lang w:val="es-ES"/>
        </w:rPr>
        <w:t>se</w:t>
      </w:r>
      <w:r w:rsidRPr="00061C93">
        <w:rPr>
          <w:color w:val="008000"/>
          <w:u w:val="dash"/>
          <w:lang w:val="es-ES"/>
        </w:rPr>
        <w:t xml:space="preserve"> la parte V de esta Guía.</w:t>
      </w:r>
    </w:p>
    <w:p w14:paraId="6BD9F6DE" w14:textId="64A2EA2E" w:rsidR="006139C2" w:rsidRPr="00061C93" w:rsidRDefault="006139C2" w:rsidP="006139C2">
      <w:pPr>
        <w:spacing w:after="240"/>
        <w:ind w:right="-170"/>
        <w:jc w:val="left"/>
        <w:rPr>
          <w:rFonts w:eastAsiaTheme="minorHAnsi" w:cstheme="majorBidi"/>
          <w:color w:val="008000"/>
          <w:szCs w:val="22"/>
          <w:u w:val="dash"/>
          <w:lang w:val="es-ES"/>
        </w:rPr>
      </w:pPr>
      <w:r w:rsidRPr="00061C93">
        <w:rPr>
          <w:color w:val="008000"/>
          <w:u w:val="dash"/>
          <w:lang w:val="es-ES"/>
        </w:rPr>
        <w:t>6.3.3.6.5</w:t>
      </w:r>
      <w:r w:rsidRPr="00061C93">
        <w:rPr>
          <w:color w:val="008000"/>
          <w:u w:val="dash"/>
          <w:lang w:val="es-ES"/>
        </w:rPr>
        <w:tab/>
        <w:t xml:space="preserve">El archivo y la conservación a largo plazo de un recurso de información deberán identificarse e incluirse en el plan de gestión de la información. Esto podrá hacerse en un centro nacional de datos o en un centro de la OMM. Para los datos fundamentales que se intercambian a escala mundial, se recomiendan los centros de la OMM, que incluyen los centros que contribuyen a la Vigilancia de la Atmósfera Global, al Sistema Mundial de Observación del Clima y al Sistema de Datos sobre el Clima Marino (véase el </w:t>
      </w:r>
      <w:r w:rsidRPr="004D3408">
        <w:rPr>
          <w:i/>
          <w:iCs/>
          <w:color w:val="008000"/>
          <w:u w:val="dash"/>
          <w:lang w:val="es-ES"/>
        </w:rPr>
        <w:t xml:space="preserve">Manual de servicios meteorológicos </w:t>
      </w:r>
      <w:r w:rsidRPr="004D3408">
        <w:rPr>
          <w:i/>
          <w:iCs/>
          <w:color w:val="008000"/>
          <w:u w:val="dash"/>
          <w:lang w:val="es-ES"/>
        </w:rPr>
        <w:lastRenderedPageBreak/>
        <w:t>marinos</w:t>
      </w:r>
      <w:r w:rsidRPr="00061C93">
        <w:rPr>
          <w:color w:val="008000"/>
          <w:u w:val="dash"/>
          <w:lang w:val="es-ES"/>
        </w:rPr>
        <w:t xml:space="preserve"> </w:t>
      </w:r>
      <w:r w:rsidR="00AC0F09">
        <w:rPr>
          <w:color w:val="008000"/>
          <w:u w:val="dash"/>
          <w:lang w:val="es-ES"/>
        </w:rPr>
        <w:t>(</w:t>
      </w:r>
      <w:r w:rsidRPr="00061C93">
        <w:rPr>
          <w:color w:val="008000"/>
          <w:u w:val="dash"/>
          <w:lang w:val="es-ES"/>
        </w:rPr>
        <w:t>OMM-</w:t>
      </w:r>
      <w:proofErr w:type="spellStart"/>
      <w:r w:rsidRPr="00061C93">
        <w:rPr>
          <w:color w:val="008000"/>
          <w:u w:val="dash"/>
          <w:lang w:val="es-ES"/>
        </w:rPr>
        <w:t>Nº</w:t>
      </w:r>
      <w:proofErr w:type="spellEnd"/>
      <w:r w:rsidRPr="00061C93">
        <w:rPr>
          <w:color w:val="008000"/>
          <w:u w:val="dash"/>
          <w:lang w:val="es-ES"/>
        </w:rPr>
        <w:t xml:space="preserve"> 558)</w:t>
      </w:r>
      <w:r w:rsidR="00AC0F09">
        <w:rPr>
          <w:color w:val="008000"/>
          <w:u w:val="dash"/>
          <w:lang w:val="es-ES"/>
        </w:rPr>
        <w:t>)</w:t>
      </w:r>
      <w:r w:rsidRPr="00061C93">
        <w:rPr>
          <w:color w:val="008000"/>
          <w:u w:val="dash"/>
          <w:lang w:val="es-ES"/>
        </w:rPr>
        <w:t xml:space="preserve">, así como los Centros Mundiales de Datos de la OMM y los definidos en el </w:t>
      </w:r>
      <w:r w:rsidRPr="004D3408">
        <w:rPr>
          <w:i/>
          <w:iCs/>
          <w:color w:val="008000"/>
          <w:u w:val="dash"/>
          <w:lang w:val="es-ES"/>
        </w:rPr>
        <w:t>Manual del Sistema de Información de la OMM</w:t>
      </w:r>
      <w:r w:rsidRPr="00061C93">
        <w:rPr>
          <w:color w:val="008000"/>
          <w:u w:val="dash"/>
          <w:lang w:val="es-ES"/>
        </w:rPr>
        <w:t xml:space="preserve"> (OMM-</w:t>
      </w:r>
      <w:proofErr w:type="spellStart"/>
      <w:r w:rsidRPr="00061C93">
        <w:rPr>
          <w:color w:val="008000"/>
          <w:u w:val="dash"/>
          <w:lang w:val="es-ES"/>
        </w:rPr>
        <w:t>Nº</w:t>
      </w:r>
      <w:proofErr w:type="spellEnd"/>
      <w:r w:rsidRPr="00061C93">
        <w:rPr>
          <w:color w:val="008000"/>
          <w:u w:val="dash"/>
          <w:lang w:val="es-ES"/>
        </w:rPr>
        <w:t xml:space="preserve"> 1060) y en el </w:t>
      </w:r>
      <w:r w:rsidRPr="004D3408">
        <w:rPr>
          <w:i/>
          <w:iCs/>
          <w:color w:val="008000"/>
          <w:u w:val="dash"/>
          <w:lang w:val="es-ES"/>
        </w:rPr>
        <w:t>Manual del Sistema Mundial de Proceso de Datos y de Predicción</w:t>
      </w:r>
      <w:r w:rsidRPr="00061C93">
        <w:rPr>
          <w:color w:val="008000"/>
          <w:u w:val="dash"/>
          <w:lang w:val="es-ES"/>
        </w:rPr>
        <w:t xml:space="preserve"> (OMM-</w:t>
      </w:r>
      <w:proofErr w:type="spellStart"/>
      <w:r w:rsidRPr="00061C93">
        <w:rPr>
          <w:color w:val="008000"/>
          <w:u w:val="dash"/>
          <w:lang w:val="es-ES"/>
        </w:rPr>
        <w:t>Nº</w:t>
      </w:r>
      <w:proofErr w:type="spellEnd"/>
      <w:r w:rsidRPr="00061C93">
        <w:rPr>
          <w:color w:val="008000"/>
          <w:u w:val="dash"/>
          <w:lang w:val="es-ES"/>
        </w:rPr>
        <w:t xml:space="preserve"> 485). </w:t>
      </w:r>
    </w:p>
    <w:p w14:paraId="23E0857B" w14:textId="77777777" w:rsidR="006139C2" w:rsidRPr="00061C93" w:rsidRDefault="006139C2" w:rsidP="006139C2">
      <w:pPr>
        <w:spacing w:after="240"/>
        <w:ind w:right="-170"/>
        <w:jc w:val="left"/>
        <w:rPr>
          <w:rFonts w:eastAsiaTheme="minorHAnsi" w:cstheme="majorBidi"/>
          <w:color w:val="008000"/>
          <w:szCs w:val="22"/>
          <w:u w:val="dash"/>
          <w:lang w:val="es-ES"/>
        </w:rPr>
      </w:pPr>
      <w:r w:rsidRPr="00061C93">
        <w:rPr>
          <w:color w:val="008000"/>
          <w:u w:val="dash"/>
          <w:lang w:val="es-ES"/>
        </w:rPr>
        <w:t>6.3.3.6.6</w:t>
      </w:r>
      <w:r w:rsidRPr="00061C93">
        <w:rPr>
          <w:color w:val="008000"/>
          <w:u w:val="dash"/>
          <w:lang w:val="es-ES"/>
        </w:rPr>
        <w:tab/>
        <w:t>La información sobre el sistema Tierra, especialmente los datos de observación, suele ser insustituible. La información de otro tipo, aunque técnicamente sea sustituible, suele ser costosa de producir y, por tanto, no es fácil de reemplazar. Esto comprende los resultados de modelos numéricos y simulaciones. Antes de marcar un recurso de información para su eliminación, deberá estudiarse detenidamente si es más apropiado archivarlo a largo plazo o eliminarlo. Esta consideración deberá seguir un proceso claramente definido y documentado en el plan de gestión de la información.</w:t>
      </w:r>
    </w:p>
    <w:p w14:paraId="776D89A2" w14:textId="796F947F" w:rsidR="006139C2" w:rsidRPr="00061C93" w:rsidRDefault="006139C2" w:rsidP="006139C2">
      <w:pPr>
        <w:spacing w:after="240"/>
        <w:ind w:right="-170"/>
        <w:jc w:val="left"/>
        <w:rPr>
          <w:rFonts w:eastAsiaTheme="minorHAnsi" w:cstheme="majorBidi"/>
          <w:color w:val="008000"/>
          <w:szCs w:val="22"/>
          <w:u w:val="dash"/>
          <w:lang w:val="es-ES"/>
        </w:rPr>
      </w:pPr>
      <w:r w:rsidRPr="00061C93">
        <w:rPr>
          <w:color w:val="008000"/>
          <w:u w:val="dash"/>
          <w:lang w:val="es-ES"/>
        </w:rPr>
        <w:t>6.3.3.6.7</w:t>
      </w:r>
      <w:r w:rsidRPr="00061C93">
        <w:rPr>
          <w:color w:val="008000"/>
          <w:u w:val="dash"/>
          <w:lang w:val="es-ES"/>
        </w:rPr>
        <w:tab/>
        <w:t xml:space="preserve">Cuando un recurso de información se marca para su eliminación, deben documentarse claramente los motivos, </w:t>
      </w:r>
      <w:r w:rsidR="00EB6EB6" w:rsidRPr="00061C93">
        <w:rPr>
          <w:color w:val="008000"/>
          <w:u w:val="dash"/>
          <w:lang w:val="es-ES"/>
        </w:rPr>
        <w:t>y en particular</w:t>
      </w:r>
      <w:r w:rsidRPr="00061C93">
        <w:rPr>
          <w:color w:val="008000"/>
          <w:u w:val="dash"/>
          <w:lang w:val="es-ES"/>
        </w:rPr>
        <w:t xml:space="preserve"> el resultado de la consulta con las partes interesadas y los usuarios. Se requerirá la autorización del propietario y el custodio designados de la información para la eliminación de esta. La información sobre la eliminación deberá incluirse en los metadatos asociados al recurso de información. Los metadatos deberán conservarse para futuras consultas. </w:t>
      </w:r>
    </w:p>
    <w:p w14:paraId="404616C5" w14:textId="77777777" w:rsidR="006139C2" w:rsidRPr="00061C93" w:rsidRDefault="006139C2" w:rsidP="006139C2">
      <w:pPr>
        <w:keepNext/>
        <w:tabs>
          <w:tab w:val="clear" w:pos="1134"/>
        </w:tabs>
        <w:spacing w:before="480" w:after="200" w:line="276" w:lineRule="auto"/>
        <w:ind w:left="1123" w:hanging="1123"/>
        <w:jc w:val="left"/>
        <w:outlineLvl w:val="3"/>
        <w:rPr>
          <w:rFonts w:eastAsiaTheme="minorHAnsi" w:cstheme="majorBidi"/>
          <w:b/>
          <w:bCs/>
          <w:caps/>
          <w:color w:val="008000"/>
          <w:u w:val="dash"/>
          <w:lang w:val="es-ES"/>
        </w:rPr>
      </w:pPr>
      <w:r w:rsidRPr="00061C93">
        <w:rPr>
          <w:b/>
          <w:bCs/>
          <w:color w:val="008000"/>
          <w:u w:val="dash"/>
          <w:lang w:val="es-ES"/>
        </w:rPr>
        <w:t>6.4</w:t>
      </w:r>
      <w:r w:rsidRPr="00061C93">
        <w:rPr>
          <w:color w:val="008000"/>
          <w:u w:val="dash"/>
          <w:lang w:val="es-ES"/>
        </w:rPr>
        <w:tab/>
      </w:r>
      <w:r w:rsidRPr="00061C93">
        <w:rPr>
          <w:b/>
          <w:bCs/>
          <w:color w:val="008000"/>
          <w:u w:val="dash"/>
          <w:lang w:val="es-ES"/>
        </w:rPr>
        <w:t>OTRAS CONSIDERACIONES</w:t>
      </w:r>
    </w:p>
    <w:p w14:paraId="5BE4546A" w14:textId="77777777" w:rsidR="006139C2" w:rsidRPr="00061C93" w:rsidRDefault="006139C2" w:rsidP="006139C2">
      <w:pPr>
        <w:keepNext/>
        <w:spacing w:before="240" w:after="240" w:line="240" w:lineRule="exact"/>
        <w:ind w:left="1123" w:hanging="1123"/>
        <w:jc w:val="left"/>
        <w:outlineLvl w:val="4"/>
        <w:rPr>
          <w:b/>
          <w:bCs/>
          <w:color w:val="008000"/>
          <w:u w:val="dash"/>
          <w:lang w:val="es-ES"/>
        </w:rPr>
      </w:pPr>
      <w:r w:rsidRPr="00061C93">
        <w:rPr>
          <w:b/>
          <w:bCs/>
          <w:color w:val="008000"/>
          <w:u w:val="dash"/>
          <w:lang w:val="es-ES"/>
        </w:rPr>
        <w:t>6.4.1</w:t>
      </w:r>
      <w:r w:rsidRPr="00061C93">
        <w:rPr>
          <w:color w:val="008000"/>
          <w:u w:val="dash"/>
          <w:lang w:val="es-ES"/>
        </w:rPr>
        <w:tab/>
      </w:r>
      <w:r w:rsidRPr="00061C93">
        <w:rPr>
          <w:b/>
          <w:bCs/>
          <w:color w:val="008000"/>
          <w:u w:val="dash"/>
          <w:lang w:val="es-ES"/>
        </w:rPr>
        <w:t>Tecnología y migración tecnológica</w:t>
      </w:r>
    </w:p>
    <w:p w14:paraId="61873FF8" w14:textId="1309220B" w:rsidR="006139C2" w:rsidRPr="00061C93" w:rsidRDefault="006139C2" w:rsidP="006139C2">
      <w:pPr>
        <w:spacing w:after="240" w:line="240" w:lineRule="exact"/>
        <w:jc w:val="left"/>
        <w:rPr>
          <w:rFonts w:eastAsiaTheme="minorHAnsi" w:cstheme="majorBidi"/>
          <w:color w:val="008000"/>
          <w:szCs w:val="22"/>
          <w:u w:val="dash"/>
          <w:lang w:val="es-ES"/>
        </w:rPr>
      </w:pPr>
      <w:r w:rsidRPr="00061C93">
        <w:rPr>
          <w:color w:val="008000"/>
          <w:u w:val="dash"/>
          <w:lang w:val="es-ES"/>
        </w:rPr>
        <w:t xml:space="preserve">Los gestores de la información deberán tener presente la necesidad de garantizar que las tecnologías, los equipos y los programas informáticos que se utilicen no se queden obsoletos y deberán estar al tanto de los nuevos desafíos en materia de datos. Este tema se debate con más detalle en las </w:t>
      </w:r>
      <w:r w:rsidRPr="00AA7ABD">
        <w:rPr>
          <w:i/>
          <w:iCs/>
          <w:color w:val="008000"/>
          <w:u w:val="dash"/>
          <w:lang w:val="es-ES"/>
        </w:rPr>
        <w:t>Directrices de la OMM sobre los nuevos desafíos en materia de datos</w:t>
      </w:r>
      <w:r w:rsidRPr="00061C93">
        <w:rPr>
          <w:color w:val="008000"/>
          <w:u w:val="dash"/>
          <w:lang w:val="es-ES"/>
        </w:rPr>
        <w:t xml:space="preserve"> (OMM</w:t>
      </w:r>
      <w:r w:rsidR="00AC0F09">
        <w:rPr>
          <w:color w:val="008000"/>
          <w:u w:val="dash"/>
          <w:lang w:val="es-ES"/>
        </w:rPr>
        <w:noBreakHyphen/>
      </w:r>
      <w:proofErr w:type="spellStart"/>
      <w:r w:rsidRPr="00061C93">
        <w:rPr>
          <w:color w:val="008000"/>
          <w:u w:val="dash"/>
          <w:lang w:val="es-ES"/>
        </w:rPr>
        <w:t>Nº</w:t>
      </w:r>
      <w:proofErr w:type="spellEnd"/>
      <w:r w:rsidRPr="00061C93">
        <w:rPr>
          <w:color w:val="008000"/>
          <w:u w:val="dash"/>
          <w:lang w:val="es-ES"/>
        </w:rPr>
        <w:t xml:space="preserve"> 1239).</w:t>
      </w:r>
    </w:p>
    <w:p w14:paraId="1CAE08A7" w14:textId="77777777" w:rsidR="006139C2" w:rsidRPr="00061C93" w:rsidRDefault="006139C2" w:rsidP="006139C2">
      <w:pPr>
        <w:keepNext/>
        <w:spacing w:before="240" w:after="240" w:line="240" w:lineRule="exact"/>
        <w:ind w:left="1123" w:hanging="1123"/>
        <w:jc w:val="left"/>
        <w:outlineLvl w:val="4"/>
        <w:rPr>
          <w:b/>
          <w:bCs/>
          <w:color w:val="008000"/>
          <w:u w:val="dash"/>
          <w:lang w:val="es-ES"/>
        </w:rPr>
      </w:pPr>
      <w:r w:rsidRPr="00061C93">
        <w:rPr>
          <w:b/>
          <w:bCs/>
          <w:color w:val="008000"/>
          <w:u w:val="dash"/>
          <w:lang w:val="es-ES"/>
        </w:rPr>
        <w:t>6.4.2</w:t>
      </w:r>
      <w:r w:rsidRPr="00061C93">
        <w:rPr>
          <w:color w:val="008000"/>
          <w:u w:val="dash"/>
          <w:lang w:val="es-ES"/>
        </w:rPr>
        <w:t xml:space="preserve"> </w:t>
      </w:r>
      <w:r w:rsidRPr="00061C93">
        <w:rPr>
          <w:color w:val="008000"/>
          <w:u w:val="dash"/>
          <w:lang w:val="es-ES"/>
        </w:rPr>
        <w:tab/>
      </w:r>
      <w:r w:rsidRPr="00061C93">
        <w:rPr>
          <w:b/>
          <w:bCs/>
          <w:color w:val="008000"/>
          <w:u w:val="dash"/>
          <w:lang w:val="es-ES"/>
        </w:rPr>
        <w:t>Seguridad de la información</w:t>
      </w:r>
    </w:p>
    <w:p w14:paraId="5B8EB64C" w14:textId="37E55E7C" w:rsidR="006139C2" w:rsidRPr="00061C93" w:rsidRDefault="006139C2" w:rsidP="006139C2">
      <w:pPr>
        <w:spacing w:after="240" w:line="240" w:lineRule="exact"/>
        <w:jc w:val="left"/>
        <w:rPr>
          <w:rFonts w:eastAsiaTheme="minorHAnsi" w:cstheme="majorBidi"/>
          <w:color w:val="008000"/>
          <w:szCs w:val="22"/>
          <w:u w:val="dash"/>
          <w:lang w:val="es-ES"/>
        </w:rPr>
      </w:pPr>
      <w:r w:rsidRPr="00061C93">
        <w:rPr>
          <w:color w:val="008000"/>
          <w:u w:val="dash"/>
          <w:lang w:val="es-ES"/>
        </w:rPr>
        <w:t xml:space="preserve">Se </w:t>
      </w:r>
      <w:r w:rsidR="00CF3696" w:rsidRPr="00061C93">
        <w:rPr>
          <w:color w:val="008000"/>
          <w:u w:val="dash"/>
          <w:lang w:val="es-ES"/>
        </w:rPr>
        <w:t>ahonda</w:t>
      </w:r>
      <w:r w:rsidRPr="00061C93">
        <w:rPr>
          <w:color w:val="008000"/>
          <w:u w:val="dash"/>
          <w:lang w:val="es-ES"/>
        </w:rPr>
        <w:t xml:space="preserve"> más </w:t>
      </w:r>
      <w:r w:rsidR="000B15E4" w:rsidRPr="00061C93">
        <w:rPr>
          <w:color w:val="008000"/>
          <w:u w:val="dash"/>
          <w:lang w:val="es-ES"/>
        </w:rPr>
        <w:t>en lo que respecta a</w:t>
      </w:r>
      <w:r w:rsidRPr="00061C93">
        <w:rPr>
          <w:color w:val="008000"/>
          <w:u w:val="dash"/>
          <w:lang w:val="es-ES"/>
        </w:rPr>
        <w:t xml:space="preserve"> la seguridad de la información y las mejores prácticas </w:t>
      </w:r>
      <w:r w:rsidR="00CF3696" w:rsidRPr="00061C93">
        <w:rPr>
          <w:color w:val="008000"/>
          <w:u w:val="dash"/>
          <w:lang w:val="es-ES"/>
        </w:rPr>
        <w:t xml:space="preserve">en </w:t>
      </w:r>
      <w:r w:rsidR="00171811" w:rsidRPr="00061C93">
        <w:rPr>
          <w:color w:val="008000"/>
          <w:u w:val="dash"/>
          <w:lang w:val="es-ES"/>
        </w:rPr>
        <w:t>este ámbito</w:t>
      </w:r>
      <w:r w:rsidR="00CF3696" w:rsidRPr="00061C93">
        <w:rPr>
          <w:color w:val="008000"/>
          <w:u w:val="dash"/>
          <w:lang w:val="es-ES"/>
        </w:rPr>
        <w:t xml:space="preserve"> </w:t>
      </w:r>
      <w:r w:rsidRPr="00061C93">
        <w:rPr>
          <w:color w:val="008000"/>
          <w:u w:val="dash"/>
          <w:lang w:val="es-ES"/>
        </w:rPr>
        <w:t xml:space="preserve">en la publicación </w:t>
      </w:r>
      <w:r w:rsidRPr="00061C93">
        <w:rPr>
          <w:i/>
          <w:iCs/>
          <w:color w:val="008000"/>
          <w:u w:val="dash"/>
          <w:lang w:val="es-ES"/>
        </w:rPr>
        <w:t xml:space="preserve">Guide </w:t>
      </w:r>
      <w:proofErr w:type="spellStart"/>
      <w:r w:rsidRPr="00061C93">
        <w:rPr>
          <w:i/>
          <w:iCs/>
          <w:color w:val="008000"/>
          <w:u w:val="dash"/>
          <w:lang w:val="es-ES"/>
        </w:rPr>
        <w:t>to</w:t>
      </w:r>
      <w:proofErr w:type="spellEnd"/>
      <w:r w:rsidRPr="00061C93">
        <w:rPr>
          <w:i/>
          <w:iCs/>
          <w:color w:val="008000"/>
          <w:u w:val="dash"/>
          <w:lang w:val="es-ES"/>
        </w:rPr>
        <w:t xml:space="preserve"> </w:t>
      </w:r>
      <w:proofErr w:type="spellStart"/>
      <w:r w:rsidRPr="00061C93">
        <w:rPr>
          <w:i/>
          <w:iCs/>
          <w:color w:val="008000"/>
          <w:u w:val="dash"/>
          <w:lang w:val="es-ES"/>
        </w:rPr>
        <w:t>Information</w:t>
      </w:r>
      <w:proofErr w:type="spellEnd"/>
      <w:r w:rsidRPr="00061C93">
        <w:rPr>
          <w:i/>
          <w:iCs/>
          <w:color w:val="008000"/>
          <w:u w:val="dash"/>
          <w:lang w:val="es-ES"/>
        </w:rPr>
        <w:t xml:space="preserve"> </w:t>
      </w:r>
      <w:proofErr w:type="spellStart"/>
      <w:r w:rsidRPr="00061C93">
        <w:rPr>
          <w:i/>
          <w:iCs/>
          <w:color w:val="008000"/>
          <w:u w:val="dash"/>
          <w:lang w:val="es-ES"/>
        </w:rPr>
        <w:t>Technology</w:t>
      </w:r>
      <w:proofErr w:type="spellEnd"/>
      <w:r w:rsidRPr="00061C93">
        <w:rPr>
          <w:i/>
          <w:iCs/>
          <w:color w:val="008000"/>
          <w:u w:val="dash"/>
          <w:lang w:val="es-ES"/>
        </w:rPr>
        <w:t xml:space="preserve"> Security</w:t>
      </w:r>
      <w:r w:rsidRPr="00061C93">
        <w:rPr>
          <w:color w:val="008000"/>
          <w:u w:val="dash"/>
          <w:lang w:val="es-ES"/>
        </w:rPr>
        <w:t xml:space="preserve"> (WMO-No. 1115) (Guía sobre seguridad de la tecnología de la información) de la OMM.</w:t>
      </w:r>
    </w:p>
    <w:p w14:paraId="191F7184" w14:textId="6B47D210" w:rsidR="006139C2" w:rsidRPr="00061C93" w:rsidRDefault="006139C2" w:rsidP="006139C2">
      <w:pPr>
        <w:pStyle w:val="WMOBodyText"/>
        <w:jc w:val="center"/>
        <w:rPr>
          <w:color w:val="008000"/>
          <w:u w:val="dash"/>
          <w:lang w:val="es-ES"/>
        </w:rPr>
      </w:pPr>
      <w:r w:rsidRPr="00061C93">
        <w:rPr>
          <w:color w:val="008000"/>
          <w:u w:val="dash"/>
          <w:lang w:val="es-ES"/>
        </w:rPr>
        <w:t>___________</w:t>
      </w:r>
    </w:p>
    <w:p w14:paraId="665294DD" w14:textId="77777777" w:rsidR="006139C2" w:rsidRPr="00061C93" w:rsidRDefault="006139C2" w:rsidP="006139C2">
      <w:pPr>
        <w:tabs>
          <w:tab w:val="clear" w:pos="1134"/>
        </w:tabs>
        <w:jc w:val="left"/>
        <w:rPr>
          <w:rFonts w:eastAsia="Verdana" w:cs="Verdana"/>
          <w:color w:val="008000"/>
          <w:u w:val="dash"/>
          <w:lang w:val="es-ES" w:eastAsia="zh-TW"/>
        </w:rPr>
      </w:pPr>
      <w:r w:rsidRPr="00061C93">
        <w:rPr>
          <w:color w:val="008000"/>
          <w:u w:val="dash"/>
          <w:lang w:val="es-ES"/>
        </w:rPr>
        <w:br w:type="page"/>
      </w:r>
    </w:p>
    <w:p w14:paraId="2333253B" w14:textId="77777777" w:rsidR="00DA4294" w:rsidRPr="00E1697C" w:rsidRDefault="00DA4294" w:rsidP="00DA4294">
      <w:pPr>
        <w:pStyle w:val="Heading2"/>
        <w:rPr>
          <w:lang w:val="es-ES"/>
        </w:rPr>
      </w:pPr>
      <w:bookmarkStart w:id="11" w:name="anexo2"/>
      <w:bookmarkEnd w:id="11"/>
      <w:r w:rsidRPr="00E1697C">
        <w:rPr>
          <w:lang w:val="es-ES"/>
        </w:rPr>
        <w:lastRenderedPageBreak/>
        <w:t>Anexo 2 al proyecto de Resolución 3.2(6)/1 (EC-76)</w:t>
      </w:r>
    </w:p>
    <w:p w14:paraId="7C280C77" w14:textId="5F9B8D6D" w:rsidR="00DA4294" w:rsidRPr="009B01BF" w:rsidRDefault="00DA4294" w:rsidP="00B4569A">
      <w:pPr>
        <w:keepNext/>
        <w:tabs>
          <w:tab w:val="clear" w:pos="1134"/>
        </w:tabs>
        <w:spacing w:before="480" w:after="200" w:line="276" w:lineRule="auto"/>
        <w:jc w:val="center"/>
        <w:outlineLvl w:val="3"/>
        <w:rPr>
          <w:rFonts w:eastAsia="Verdana" w:cs="Verdana"/>
          <w:b/>
          <w:bCs/>
          <w:sz w:val="22"/>
          <w:szCs w:val="22"/>
          <w:lang w:val="es-ES"/>
        </w:rPr>
      </w:pPr>
      <w:r w:rsidRPr="0091020E">
        <w:rPr>
          <w:b/>
          <w:bCs/>
          <w:lang w:val="es-ES"/>
        </w:rPr>
        <w:t xml:space="preserve">PRINCIPALES INDICADORES DE EJECUCIÓN DE LOS REGISTROS DE METADATOS </w:t>
      </w:r>
      <w:r w:rsidR="00B4569A">
        <w:rPr>
          <w:b/>
          <w:bCs/>
          <w:lang w:val="es-ES"/>
        </w:rPr>
        <w:br/>
      </w:r>
      <w:r w:rsidRPr="0091020E">
        <w:rPr>
          <w:b/>
          <w:bCs/>
          <w:lang w:val="es-ES"/>
        </w:rPr>
        <w:t>DEL SISTEMA DE INFORMACIÓN DE LA OMM</w:t>
      </w:r>
    </w:p>
    <w:p w14:paraId="27732EBD" w14:textId="3A55DCEA" w:rsidR="00DA4294" w:rsidRPr="00A66933" w:rsidRDefault="00DA4294" w:rsidP="00DA4294">
      <w:pPr>
        <w:keepNext/>
        <w:keepLines/>
        <w:spacing w:before="280"/>
        <w:outlineLvl w:val="3"/>
        <w:rPr>
          <w:bCs/>
          <w:iCs/>
          <w:lang w:val="es-ES"/>
        </w:rPr>
      </w:pPr>
      <w:r w:rsidRPr="00A66933">
        <w:rPr>
          <w:lang w:val="es-ES"/>
        </w:rPr>
        <w:t xml:space="preserve">Modificar la Parte V de la </w:t>
      </w:r>
      <w:hyperlink r:id="rId17" w:anchor=".Y9I5jnbMJO8" w:history="1">
        <w:r w:rsidRPr="00B4569A">
          <w:rPr>
            <w:rStyle w:val="Hyperlink"/>
            <w:i/>
            <w:iCs/>
            <w:lang w:val="es-ES"/>
          </w:rPr>
          <w:t>Guía del Sistema de Información de la OMM</w:t>
        </w:r>
      </w:hyperlink>
      <w:r w:rsidRPr="00A66933">
        <w:rPr>
          <w:lang w:val="es-ES"/>
        </w:rPr>
        <w:t xml:space="preserve"> (OMM-</w:t>
      </w:r>
      <w:proofErr w:type="spellStart"/>
      <w:r w:rsidRPr="00A66933">
        <w:rPr>
          <w:lang w:val="es-ES"/>
        </w:rPr>
        <w:t>Nº</w:t>
      </w:r>
      <w:proofErr w:type="spellEnd"/>
      <w:r w:rsidRPr="00A66933">
        <w:rPr>
          <w:lang w:val="es-ES"/>
        </w:rPr>
        <w:t xml:space="preserve"> 1061) como sigue:</w:t>
      </w:r>
    </w:p>
    <w:p w14:paraId="6872F1AD" w14:textId="57F8D0FB" w:rsidR="001C77AD" w:rsidRPr="00061C93" w:rsidRDefault="001C77AD" w:rsidP="00B4569A">
      <w:pPr>
        <w:spacing w:before="240" w:after="240" w:line="240" w:lineRule="exact"/>
        <w:jc w:val="left"/>
        <w:rPr>
          <w:strike/>
          <w:color w:val="FF0000"/>
          <w:u w:val="dash"/>
          <w:lang w:val="es-ES"/>
        </w:rPr>
      </w:pPr>
      <w:r w:rsidRPr="00061C93">
        <w:rPr>
          <w:strike/>
          <w:color w:val="FF0000"/>
          <w:u w:val="dash"/>
          <w:lang w:val="es-ES"/>
        </w:rPr>
        <w:t>5.9</w:t>
      </w:r>
      <w:r w:rsidRPr="00061C93">
        <w:rPr>
          <w:strike/>
          <w:color w:val="FF0000"/>
          <w:u w:val="dash"/>
          <w:lang w:val="es-ES"/>
        </w:rPr>
        <w:tab/>
        <w:t>D</w:t>
      </w:r>
      <w:r w:rsidR="004E0AA9" w:rsidRPr="00061C93">
        <w:rPr>
          <w:strike/>
          <w:color w:val="FF0000"/>
          <w:u w:val="dash"/>
          <w:lang w:val="es-ES"/>
        </w:rPr>
        <w:t>ocumento técnico</w:t>
      </w:r>
    </w:p>
    <w:p w14:paraId="6C92803D" w14:textId="4C13A88F" w:rsidR="00A4317C" w:rsidRPr="00061C93" w:rsidRDefault="001C77AD" w:rsidP="001C77AD">
      <w:pPr>
        <w:spacing w:after="240" w:line="240" w:lineRule="exact"/>
        <w:jc w:val="left"/>
        <w:rPr>
          <w:rFonts w:eastAsiaTheme="minorHAnsi" w:cstheme="majorBidi"/>
          <w:strike/>
          <w:color w:val="FF0000"/>
          <w:szCs w:val="22"/>
          <w:u w:val="dash"/>
          <w:lang w:val="es-ES" w:eastAsia="zh-TW"/>
        </w:rPr>
      </w:pPr>
      <w:r w:rsidRPr="00061C93">
        <w:rPr>
          <w:strike/>
          <w:color w:val="FF0000"/>
          <w:u w:val="dash"/>
          <w:lang w:val="es-ES"/>
        </w:rPr>
        <w:t>Para obtener más información sobre los metadatos del Perfil de Metadatos Básico de la OMM, consúltese la siguiente página web: https://community.wmo.int/activity-areas/wis/wcmp.</w:t>
      </w:r>
    </w:p>
    <w:p w14:paraId="08EF14B8" w14:textId="77596D07" w:rsidR="00E8637B" w:rsidRPr="00061C93" w:rsidRDefault="00E8637B" w:rsidP="00E8637B">
      <w:pPr>
        <w:keepNext/>
        <w:tabs>
          <w:tab w:val="clear" w:pos="1134"/>
        </w:tabs>
        <w:spacing w:before="480" w:after="200" w:line="276" w:lineRule="auto"/>
        <w:ind w:left="1123" w:hanging="1123"/>
        <w:jc w:val="left"/>
        <w:outlineLvl w:val="3"/>
        <w:rPr>
          <w:b/>
          <w:bCs/>
          <w:color w:val="008000"/>
          <w:u w:val="dash"/>
          <w:lang w:val="es-ES"/>
        </w:rPr>
      </w:pPr>
      <w:bookmarkStart w:id="12" w:name="_Toc108791561"/>
      <w:r w:rsidRPr="00061C93">
        <w:rPr>
          <w:b/>
          <w:bCs/>
          <w:color w:val="008000"/>
          <w:u w:val="dash"/>
          <w:lang w:val="es-ES"/>
        </w:rPr>
        <w:t>5.9</w:t>
      </w:r>
      <w:r w:rsidRPr="00061C93">
        <w:rPr>
          <w:color w:val="008000"/>
          <w:u w:val="dash"/>
          <w:lang w:val="es-ES"/>
        </w:rPr>
        <w:tab/>
      </w:r>
      <w:r w:rsidR="00B63F17" w:rsidRPr="00061C93">
        <w:rPr>
          <w:b/>
          <w:bCs/>
          <w:color w:val="008000"/>
          <w:u w:val="dash"/>
          <w:lang w:val="es-ES"/>
        </w:rPr>
        <w:t>Principales indicadores de ejecución de los registros de metadatos del Sistema de I</w:t>
      </w:r>
      <w:r w:rsidR="00D51ADD" w:rsidRPr="00061C93">
        <w:rPr>
          <w:b/>
          <w:bCs/>
          <w:color w:val="008000"/>
          <w:u w:val="dash"/>
          <w:lang w:val="es-ES"/>
        </w:rPr>
        <w:t>n</w:t>
      </w:r>
      <w:r w:rsidR="00B63F17" w:rsidRPr="00061C93">
        <w:rPr>
          <w:b/>
          <w:bCs/>
          <w:color w:val="008000"/>
          <w:u w:val="dash"/>
          <w:lang w:val="es-ES"/>
        </w:rPr>
        <w:t>formación de la OMM</w:t>
      </w:r>
    </w:p>
    <w:p w14:paraId="56FA7FAE" w14:textId="30F203DD" w:rsidR="00E8637B" w:rsidRPr="00061C93" w:rsidRDefault="00E8637B" w:rsidP="00E8637B">
      <w:pPr>
        <w:spacing w:after="240"/>
        <w:jc w:val="left"/>
        <w:rPr>
          <w:rFonts w:eastAsiaTheme="minorHAnsi" w:cstheme="majorBidi"/>
          <w:color w:val="008000"/>
          <w:szCs w:val="22"/>
          <w:u w:val="dash"/>
          <w:lang w:val="es-ES"/>
        </w:rPr>
      </w:pPr>
      <w:r w:rsidRPr="00061C93">
        <w:rPr>
          <w:color w:val="008000"/>
          <w:u w:val="dash"/>
          <w:lang w:val="es-ES"/>
        </w:rPr>
        <w:t>5.9.1</w:t>
      </w:r>
      <w:r w:rsidRPr="00061C93">
        <w:rPr>
          <w:color w:val="008000"/>
          <w:u w:val="dash"/>
          <w:lang w:val="es-ES"/>
        </w:rPr>
        <w:tab/>
        <w:t>Los principales indicadores de ejecución de los registros de metadatos del WIS contribuyen a realizar la evaluación del catálogo del WIS como herramienta para localizar los datos compartidos y acceder a ellos</w:t>
      </w:r>
      <w:r w:rsidR="009D0B50" w:rsidRPr="00061C93">
        <w:rPr>
          <w:color w:val="008000"/>
          <w:u w:val="dash"/>
          <w:lang w:val="es-ES"/>
        </w:rPr>
        <w:t xml:space="preserve"> a través del WIS</w:t>
      </w:r>
      <w:r w:rsidRPr="00061C93">
        <w:rPr>
          <w:color w:val="008000"/>
          <w:u w:val="dash"/>
          <w:lang w:val="es-ES"/>
        </w:rPr>
        <w:t xml:space="preserve">. Con este propósito, proporcionan reglas mensurables para evaluar el cumplimiento de las normas Perfil de Metadatos Básico de la OMM 1.3 e ISO 19115:2003/19139:2007, así como la calidad y eficacia de los metadatos a efectos de localización. El objetivo primordial de </w:t>
      </w:r>
      <w:r w:rsidR="009D0B50" w:rsidRPr="00061C93">
        <w:rPr>
          <w:color w:val="008000"/>
          <w:u w:val="dash"/>
          <w:lang w:val="es-ES"/>
        </w:rPr>
        <w:t>estos</w:t>
      </w:r>
      <w:r w:rsidRPr="00061C93">
        <w:rPr>
          <w:color w:val="008000"/>
          <w:u w:val="dash"/>
          <w:lang w:val="es-ES"/>
        </w:rPr>
        <w:t xml:space="preserve"> indicadores es proporcionar una evaluación cuantitativa de los registros de metadatos del WIS, que se comunicará al publicador de los datos para que tome las medidas correctivas oportunas, lo que redundará en una mejora continua de la experiencia de búsqueda de los usuarios.</w:t>
      </w:r>
    </w:p>
    <w:p w14:paraId="63010FD3" w14:textId="530820B0" w:rsidR="00E8637B" w:rsidRPr="00061C93" w:rsidRDefault="00E8637B" w:rsidP="00E8637B">
      <w:pPr>
        <w:spacing w:after="240"/>
        <w:jc w:val="left"/>
        <w:rPr>
          <w:rFonts w:eastAsiaTheme="minorHAnsi" w:cstheme="majorBidi"/>
          <w:color w:val="008000"/>
          <w:szCs w:val="22"/>
          <w:u w:val="dash"/>
          <w:lang w:val="es-ES"/>
        </w:rPr>
      </w:pPr>
      <w:r w:rsidRPr="00061C93">
        <w:rPr>
          <w:color w:val="008000"/>
          <w:u w:val="dash"/>
          <w:lang w:val="es-ES"/>
        </w:rPr>
        <w:t>5.9.2</w:t>
      </w:r>
      <w:r w:rsidRPr="00061C93">
        <w:rPr>
          <w:color w:val="008000"/>
          <w:u w:val="dash"/>
          <w:lang w:val="es-ES"/>
        </w:rPr>
        <w:tab/>
        <w:t xml:space="preserve">Los principales indicadores de ejecución de los metadatos del WIS están diseñados para ayudar a los publicadores de los datos a conservar los metadatos de localización. Estos deberán </w:t>
      </w:r>
      <w:r w:rsidR="00FA7282" w:rsidRPr="00061C93">
        <w:rPr>
          <w:color w:val="008000"/>
          <w:u w:val="dash"/>
          <w:lang w:val="es-ES"/>
        </w:rPr>
        <w:t>calcula</w:t>
      </w:r>
      <w:r w:rsidRPr="00061C93">
        <w:rPr>
          <w:color w:val="008000"/>
          <w:u w:val="dash"/>
          <w:lang w:val="es-ES"/>
        </w:rPr>
        <w:t xml:space="preserve">rse en distintas fases del proceso de publicación y por distintos participantes para garantizar un proceso de mejora eficaz y tratar de </w:t>
      </w:r>
      <w:r w:rsidR="00385FD8" w:rsidRPr="00061C93">
        <w:rPr>
          <w:color w:val="008000"/>
          <w:u w:val="dash"/>
          <w:lang w:val="es-ES"/>
        </w:rPr>
        <w:t>reducir</w:t>
      </w:r>
      <w:r w:rsidRPr="00061C93">
        <w:rPr>
          <w:color w:val="008000"/>
          <w:u w:val="dash"/>
          <w:lang w:val="es-ES"/>
        </w:rPr>
        <w:t xml:space="preserve">, en el catálogo del WIS, </w:t>
      </w:r>
      <w:r w:rsidR="00385FD8" w:rsidRPr="00061C93">
        <w:rPr>
          <w:color w:val="008000"/>
          <w:u w:val="dash"/>
          <w:lang w:val="es-ES"/>
        </w:rPr>
        <w:t>el</w:t>
      </w:r>
      <w:r w:rsidRPr="00061C93">
        <w:rPr>
          <w:color w:val="008000"/>
          <w:u w:val="dash"/>
          <w:lang w:val="es-ES"/>
        </w:rPr>
        <w:t xml:space="preserve"> número de registros de metadatos con una puntuación baja según estos indicadores. Los encargados de </w:t>
      </w:r>
      <w:r w:rsidR="00FA7282" w:rsidRPr="00061C93">
        <w:rPr>
          <w:color w:val="008000"/>
          <w:u w:val="dash"/>
          <w:lang w:val="es-ES"/>
        </w:rPr>
        <w:t>calcula</w:t>
      </w:r>
      <w:r w:rsidRPr="00061C93">
        <w:rPr>
          <w:color w:val="008000"/>
          <w:u w:val="dash"/>
          <w:lang w:val="es-ES"/>
        </w:rPr>
        <w:t xml:space="preserve">r los principales indicadores de ejecución de los metadatos serán: </w:t>
      </w:r>
    </w:p>
    <w:p w14:paraId="3AC8F4C8" w14:textId="77777777" w:rsidR="00E8637B" w:rsidRPr="00061C93" w:rsidRDefault="00E8637B" w:rsidP="00E8637B">
      <w:pPr>
        <w:tabs>
          <w:tab w:val="clear" w:pos="1134"/>
        </w:tabs>
        <w:spacing w:after="240"/>
        <w:ind w:left="1134" w:right="-170" w:hanging="567"/>
        <w:jc w:val="left"/>
        <w:rPr>
          <w:rFonts w:eastAsiaTheme="minorHAnsi" w:cstheme="majorBidi"/>
          <w:color w:val="008000"/>
          <w:szCs w:val="22"/>
          <w:u w:val="dash"/>
          <w:lang w:val="es-ES"/>
        </w:rPr>
      </w:pPr>
      <w:r w:rsidRPr="00061C93">
        <w:rPr>
          <w:color w:val="008000"/>
          <w:u w:val="dash"/>
          <w:lang w:val="es-ES"/>
        </w:rPr>
        <w:t>1.</w:t>
      </w:r>
      <w:r w:rsidRPr="00061C93">
        <w:rPr>
          <w:color w:val="008000"/>
          <w:u w:val="dash"/>
          <w:lang w:val="es-ES"/>
        </w:rPr>
        <w:tab/>
        <w:t>el publicador de los datos antes de proporcionar los metadatos al Centro Mundial del Sistema de Información (CMSI) correspondiente;</w:t>
      </w:r>
    </w:p>
    <w:p w14:paraId="4A638269" w14:textId="77777777" w:rsidR="00E8637B" w:rsidRPr="00061C93" w:rsidRDefault="00E8637B" w:rsidP="00E8637B">
      <w:pPr>
        <w:tabs>
          <w:tab w:val="clear" w:pos="1134"/>
        </w:tabs>
        <w:spacing w:after="240"/>
        <w:ind w:left="1134" w:right="-170" w:hanging="567"/>
        <w:jc w:val="left"/>
        <w:rPr>
          <w:rFonts w:eastAsiaTheme="minorHAnsi" w:cstheme="majorBidi"/>
          <w:color w:val="008000"/>
          <w:szCs w:val="22"/>
          <w:u w:val="dash"/>
          <w:lang w:val="es-ES"/>
        </w:rPr>
      </w:pPr>
      <w:r w:rsidRPr="00061C93">
        <w:rPr>
          <w:color w:val="008000"/>
          <w:u w:val="dash"/>
          <w:lang w:val="es-ES"/>
        </w:rPr>
        <w:t>2.</w:t>
      </w:r>
      <w:r w:rsidRPr="00061C93">
        <w:rPr>
          <w:color w:val="008000"/>
          <w:u w:val="dash"/>
          <w:lang w:val="es-ES"/>
        </w:rPr>
        <w:tab/>
        <w:t>el CMSI antes de insertar los datos en el catálogo del WIS;</w:t>
      </w:r>
    </w:p>
    <w:p w14:paraId="668EC33E" w14:textId="77777777" w:rsidR="00E8637B" w:rsidRPr="00061C93" w:rsidRDefault="00E8637B" w:rsidP="00E8637B">
      <w:pPr>
        <w:tabs>
          <w:tab w:val="clear" w:pos="1134"/>
        </w:tabs>
        <w:spacing w:after="240"/>
        <w:ind w:left="1134" w:right="-170" w:hanging="567"/>
        <w:jc w:val="left"/>
        <w:rPr>
          <w:rFonts w:eastAsiaTheme="minorHAnsi" w:cstheme="majorBidi"/>
          <w:color w:val="008000"/>
          <w:szCs w:val="22"/>
          <w:u w:val="dash"/>
          <w:lang w:val="es-ES"/>
        </w:rPr>
      </w:pPr>
      <w:r w:rsidRPr="00061C93">
        <w:rPr>
          <w:color w:val="008000"/>
          <w:u w:val="dash"/>
          <w:lang w:val="es-ES"/>
        </w:rPr>
        <w:t>3.</w:t>
      </w:r>
      <w:r w:rsidRPr="00061C93">
        <w:rPr>
          <w:color w:val="008000"/>
          <w:u w:val="dash"/>
          <w:lang w:val="es-ES"/>
        </w:rPr>
        <w:tab/>
        <w:t>la Secretaría o los CMSI correspondientes para analizar el contenido del catálogo del WIS y facilitar un resumen e indicaciones concretas a los publicadores sobre cómo mejorar los metadatos.</w:t>
      </w:r>
    </w:p>
    <w:p w14:paraId="0DE51E35" w14:textId="5D12A8BE" w:rsidR="00E8637B" w:rsidRPr="00061C93" w:rsidRDefault="00E8637B" w:rsidP="00E8637B">
      <w:pPr>
        <w:spacing w:after="240" w:line="240" w:lineRule="exact"/>
        <w:jc w:val="left"/>
        <w:rPr>
          <w:rFonts w:eastAsiaTheme="minorHAnsi" w:cstheme="majorBidi"/>
          <w:color w:val="008000"/>
          <w:szCs w:val="22"/>
          <w:u w:val="dash"/>
          <w:lang w:val="es-ES"/>
        </w:rPr>
      </w:pPr>
      <w:r w:rsidRPr="00061C93">
        <w:rPr>
          <w:color w:val="008000"/>
          <w:u w:val="dash"/>
          <w:lang w:val="es-ES"/>
        </w:rPr>
        <w:t>5.9.3</w:t>
      </w:r>
      <w:r w:rsidRPr="00061C93">
        <w:rPr>
          <w:color w:val="008000"/>
          <w:u w:val="dash"/>
          <w:lang w:val="es-ES"/>
        </w:rPr>
        <w:tab/>
        <w:t xml:space="preserve">Los CMSI deberán realizar </w:t>
      </w:r>
      <w:r w:rsidR="00940043" w:rsidRPr="00061C93">
        <w:rPr>
          <w:color w:val="008000"/>
          <w:u w:val="dash"/>
          <w:lang w:val="es-ES"/>
        </w:rPr>
        <w:t>el cálculo</w:t>
      </w:r>
      <w:r w:rsidRPr="00061C93">
        <w:rPr>
          <w:color w:val="008000"/>
          <w:u w:val="dash"/>
          <w:lang w:val="es-ES"/>
        </w:rPr>
        <w:t xml:space="preserve"> de los principales indicadores de ejecución de los metadatos cuando se publiquen nuevos metadatos y, después, periódicamente en todo el catálogo. Además, los CMSI deberán solicitar a los CN y CPRD de la zona de competencia que lleven a cabo acciones correctivas para mejorar la calidad de los registros de metadatos del WIS cuando las puntuaciones según estos indicadores así lo sugieran.</w:t>
      </w:r>
    </w:p>
    <w:p w14:paraId="29C49452" w14:textId="77777777" w:rsidR="00E8637B" w:rsidRPr="00061C93" w:rsidRDefault="00E8637B" w:rsidP="00E8637B">
      <w:pPr>
        <w:spacing w:after="240" w:line="240" w:lineRule="exact"/>
        <w:jc w:val="left"/>
        <w:rPr>
          <w:rFonts w:eastAsiaTheme="minorHAnsi" w:cstheme="majorBidi"/>
          <w:color w:val="008000"/>
          <w:szCs w:val="22"/>
          <w:u w:val="dash"/>
          <w:lang w:val="es-ES"/>
        </w:rPr>
      </w:pPr>
      <w:r w:rsidRPr="00061C93">
        <w:rPr>
          <w:color w:val="008000"/>
          <w:u w:val="dash"/>
          <w:lang w:val="es-ES"/>
        </w:rPr>
        <w:t>5.9.4</w:t>
      </w:r>
      <w:r w:rsidRPr="00061C93">
        <w:rPr>
          <w:color w:val="008000"/>
          <w:u w:val="dash"/>
          <w:lang w:val="es-ES"/>
        </w:rPr>
        <w:tab/>
        <w:t>La Secretaría de la OMM proporcionará, al menos dos veces al año, un informe sobre los principales indicadores de ejecución de los metadatos del WIS en el que se ofrezca un panorama global de la calidad de los metadatos de los catálogos del WIS disponibles. Se notificará a los CMSI y a los publicadores de los datos la publicación del informe y se les pedirá que aborden las cuestiones en las que las puntuaciones según los indicadores sean bajas.</w:t>
      </w:r>
    </w:p>
    <w:p w14:paraId="757AE90C" w14:textId="5D6899DC" w:rsidR="00E8637B" w:rsidRPr="00061C93" w:rsidRDefault="00E8637B" w:rsidP="00E8637B">
      <w:pPr>
        <w:spacing w:after="240" w:line="240" w:lineRule="exact"/>
        <w:jc w:val="left"/>
        <w:rPr>
          <w:rFonts w:eastAsiaTheme="minorHAnsi" w:cstheme="majorBidi"/>
          <w:color w:val="008000"/>
          <w:szCs w:val="22"/>
          <w:u w:val="dash"/>
          <w:lang w:val="es-ES"/>
        </w:rPr>
      </w:pPr>
      <w:r w:rsidRPr="00061C93">
        <w:rPr>
          <w:color w:val="008000"/>
          <w:u w:val="dash"/>
          <w:lang w:val="es-ES"/>
        </w:rPr>
        <w:lastRenderedPageBreak/>
        <w:t>5.9.5</w:t>
      </w:r>
      <w:r w:rsidRPr="00061C93">
        <w:rPr>
          <w:color w:val="008000"/>
          <w:u w:val="dash"/>
          <w:lang w:val="es-ES"/>
        </w:rPr>
        <w:tab/>
        <w:t xml:space="preserve">Se proponen herramientas para </w:t>
      </w:r>
      <w:r w:rsidR="00D637C2" w:rsidRPr="00061C93">
        <w:rPr>
          <w:color w:val="008000"/>
          <w:u w:val="dash"/>
          <w:lang w:val="es-ES"/>
        </w:rPr>
        <w:t>calcula</w:t>
      </w:r>
      <w:r w:rsidRPr="00061C93">
        <w:rPr>
          <w:color w:val="008000"/>
          <w:u w:val="dash"/>
          <w:lang w:val="es-ES"/>
        </w:rPr>
        <w:t xml:space="preserve">r los principales indicadores de ejecución de los metadatos del WIS en https://github.com/wmo-im/pywcmp, </w:t>
      </w:r>
      <w:r w:rsidR="00BF7850" w:rsidRPr="00061C93">
        <w:rPr>
          <w:color w:val="008000"/>
          <w:u w:val="dash"/>
          <w:lang w:val="es-ES"/>
        </w:rPr>
        <w:t>las cuales</w:t>
      </w:r>
      <w:r w:rsidRPr="00061C93">
        <w:rPr>
          <w:color w:val="008000"/>
          <w:u w:val="dash"/>
          <w:lang w:val="es-ES"/>
        </w:rPr>
        <w:t xml:space="preserve"> se ofrecen en régimen de código abierto en beneficio de los publicadores de los datos y los CMSI para fomentar el control del cumplimiento y la calidad en todas las fases de publicación de los metadatos. </w:t>
      </w:r>
    </w:p>
    <w:p w14:paraId="074B7AB5" w14:textId="77777777" w:rsidR="00E8637B" w:rsidRPr="00061C93" w:rsidRDefault="00E8637B" w:rsidP="00E8637B">
      <w:pPr>
        <w:spacing w:after="240" w:line="240" w:lineRule="exact"/>
        <w:jc w:val="left"/>
        <w:rPr>
          <w:rFonts w:eastAsiaTheme="minorHAnsi" w:cstheme="majorBidi"/>
          <w:color w:val="008000"/>
          <w:szCs w:val="22"/>
          <w:u w:val="dash"/>
          <w:lang w:val="es-ES"/>
        </w:rPr>
      </w:pPr>
      <w:r w:rsidRPr="00061C93">
        <w:rPr>
          <w:color w:val="008000"/>
          <w:u w:val="dash"/>
          <w:lang w:val="es-ES"/>
        </w:rPr>
        <w:t>5.9.6</w:t>
      </w:r>
      <w:r w:rsidRPr="00061C93">
        <w:rPr>
          <w:color w:val="008000"/>
          <w:u w:val="dash"/>
          <w:lang w:val="es-ES"/>
        </w:rPr>
        <w:tab/>
        <w:t xml:space="preserve">Cada uno de los principales indicadores de ejecución evalúa una serie de criterios asociados a la calidad de los metadatos, lo que da como resultado una puntuación bruta, así como un porcentaje. </w:t>
      </w:r>
    </w:p>
    <w:p w14:paraId="75AF2347" w14:textId="6C423DC1" w:rsidR="00E8637B" w:rsidRPr="00061C93" w:rsidRDefault="00E8637B" w:rsidP="00E8637B">
      <w:pPr>
        <w:keepNext/>
        <w:spacing w:before="240" w:after="240" w:line="240" w:lineRule="exact"/>
        <w:ind w:left="1123" w:hanging="1123"/>
        <w:jc w:val="left"/>
        <w:outlineLvl w:val="4"/>
        <w:rPr>
          <w:color w:val="008000"/>
          <w:u w:val="dash"/>
          <w:lang w:val="es-ES"/>
        </w:rPr>
      </w:pPr>
      <w:r w:rsidRPr="00061C93">
        <w:rPr>
          <w:color w:val="008000"/>
          <w:u w:val="dash"/>
          <w:lang w:val="es-ES"/>
        </w:rPr>
        <w:t>5.9.7</w:t>
      </w:r>
      <w:r w:rsidRPr="00061C93">
        <w:rPr>
          <w:color w:val="008000"/>
          <w:u w:val="dash"/>
          <w:lang w:val="es-ES"/>
        </w:rPr>
        <w:tab/>
        <w:t>Mediciones de los principales indicadores de ejecución</w:t>
      </w:r>
    </w:p>
    <w:p w14:paraId="5AE95D77" w14:textId="4447FDB7" w:rsidR="00E8637B" w:rsidRPr="00061C93" w:rsidRDefault="00E8637B" w:rsidP="00E8637B">
      <w:pPr>
        <w:spacing w:after="240" w:line="240" w:lineRule="exact"/>
        <w:jc w:val="left"/>
        <w:rPr>
          <w:rFonts w:eastAsiaTheme="minorHAnsi" w:cstheme="majorBidi"/>
          <w:color w:val="008000"/>
          <w:szCs w:val="22"/>
          <w:u w:val="dash"/>
          <w:lang w:val="es-ES"/>
        </w:rPr>
      </w:pPr>
      <w:r w:rsidRPr="00061C93">
        <w:rPr>
          <w:color w:val="008000"/>
          <w:u w:val="dash"/>
          <w:lang w:val="es-ES"/>
        </w:rPr>
        <w:t>5.9.7.1</w:t>
      </w:r>
      <w:r w:rsidRPr="00061C93">
        <w:rPr>
          <w:color w:val="008000"/>
          <w:u w:val="dash"/>
          <w:lang w:val="es-ES"/>
        </w:rPr>
        <w:tab/>
        <w:t xml:space="preserve">Indicador </w:t>
      </w:r>
      <w:r w:rsidR="00537280" w:rsidRPr="00061C93">
        <w:rPr>
          <w:color w:val="008000"/>
          <w:u w:val="dash"/>
          <w:lang w:val="es-ES"/>
        </w:rPr>
        <w:t xml:space="preserve">principal </w:t>
      </w:r>
      <w:r w:rsidRPr="00061C93">
        <w:rPr>
          <w:color w:val="008000"/>
          <w:u w:val="dash"/>
          <w:lang w:val="es-ES"/>
        </w:rPr>
        <w:t>de ejecución 1: Cumplimiento de la norma Perfil de Metadatos Básico 1.3</w:t>
      </w:r>
    </w:p>
    <w:p w14:paraId="45B3960A" w14:textId="77777777" w:rsidR="00E8637B" w:rsidRPr="00061C93" w:rsidRDefault="00E8637B" w:rsidP="00E8637B">
      <w:pPr>
        <w:spacing w:after="240"/>
        <w:ind w:right="-170"/>
        <w:jc w:val="left"/>
        <w:rPr>
          <w:rFonts w:eastAsiaTheme="minorHAnsi" w:cstheme="majorBidi"/>
          <w:color w:val="008000"/>
          <w:szCs w:val="22"/>
          <w:u w:val="dash"/>
          <w:lang w:val="es-ES"/>
        </w:rPr>
      </w:pPr>
      <w:r w:rsidRPr="00061C93">
        <w:rPr>
          <w:color w:val="008000"/>
          <w:u w:val="dash"/>
          <w:lang w:val="es-ES"/>
        </w:rPr>
        <w:t>Medición</w:t>
      </w:r>
    </w:p>
    <w:p w14:paraId="158FE87C" w14:textId="77777777" w:rsidR="00E8637B" w:rsidRPr="00061C93" w:rsidRDefault="00E8637B" w:rsidP="00E8637B">
      <w:pPr>
        <w:spacing w:after="240"/>
        <w:ind w:right="-170"/>
        <w:jc w:val="left"/>
        <w:rPr>
          <w:rFonts w:eastAsiaTheme="minorHAnsi" w:cstheme="majorBidi"/>
          <w:color w:val="008000"/>
          <w:szCs w:val="22"/>
          <w:u w:val="dash"/>
          <w:lang w:val="es-ES"/>
        </w:rPr>
      </w:pPr>
      <w:r w:rsidRPr="00061C93">
        <w:rPr>
          <w:color w:val="008000"/>
          <w:u w:val="dash"/>
          <w:lang w:val="es-ES"/>
        </w:rPr>
        <w:t xml:space="preserve">Requisitos especificados en la serie de pruebas abstractas del </w:t>
      </w:r>
      <w:r w:rsidRPr="00061C93">
        <w:rPr>
          <w:i/>
          <w:iCs/>
          <w:color w:val="008000"/>
          <w:u w:val="dash"/>
          <w:lang w:val="es-ES"/>
        </w:rPr>
        <w:t>Manual del Sistema de Información</w:t>
      </w:r>
      <w:r w:rsidRPr="00061C93">
        <w:rPr>
          <w:color w:val="008000"/>
          <w:u w:val="dash"/>
          <w:lang w:val="es-ES"/>
        </w:rPr>
        <w:t>, parte C2, 2.1, que proporcionan información sobre la calidad del contenido de los metadatos.</w:t>
      </w:r>
    </w:p>
    <w:p w14:paraId="4CD69145" w14:textId="77777777" w:rsidR="00E8637B" w:rsidRPr="00061C93" w:rsidRDefault="00E8637B" w:rsidP="00E8637B">
      <w:pPr>
        <w:spacing w:after="240"/>
        <w:ind w:right="-170"/>
        <w:jc w:val="left"/>
        <w:rPr>
          <w:rFonts w:eastAsiaTheme="minorHAnsi" w:cstheme="majorBidi"/>
          <w:color w:val="008000"/>
          <w:szCs w:val="22"/>
          <w:u w:val="dash"/>
          <w:lang w:val="es-ES"/>
        </w:rPr>
      </w:pPr>
      <w:r w:rsidRPr="00061C93">
        <w:rPr>
          <w:color w:val="008000"/>
          <w:u w:val="dash"/>
          <w:lang w:val="es-ES"/>
        </w:rPr>
        <w:t>Motivos de la medición</w:t>
      </w:r>
    </w:p>
    <w:p w14:paraId="5E8FF50F" w14:textId="5DCDEBC2" w:rsidR="00E8637B" w:rsidRPr="00061C93" w:rsidRDefault="00E8637B" w:rsidP="00E8637B">
      <w:pPr>
        <w:spacing w:after="240"/>
        <w:ind w:right="-170"/>
        <w:jc w:val="left"/>
        <w:rPr>
          <w:rFonts w:eastAsiaTheme="minorHAnsi" w:cstheme="majorBidi"/>
          <w:color w:val="008000"/>
          <w:szCs w:val="22"/>
          <w:u w:val="dash"/>
          <w:lang w:val="es-ES"/>
        </w:rPr>
      </w:pPr>
      <w:r w:rsidRPr="00061C93">
        <w:rPr>
          <w:color w:val="008000"/>
          <w:u w:val="dash"/>
          <w:lang w:val="es-ES"/>
        </w:rPr>
        <w:t xml:space="preserve">Este indicador de ejecución evalúa el cumplimiento de los requisitos de la serie de pruebas abstractas para garantizar que el registro de metadatos sea válido, analizable y contenga información de nivel básico para la localización y el acceso. El registro de metadatos debe superar el requisito 6.1.1 antes de </w:t>
      </w:r>
      <w:r w:rsidR="00D711B9" w:rsidRPr="00061C93">
        <w:rPr>
          <w:color w:val="008000"/>
          <w:u w:val="dash"/>
          <w:lang w:val="es-ES"/>
        </w:rPr>
        <w:t xml:space="preserve">que se </w:t>
      </w:r>
      <w:r w:rsidRPr="00061C93">
        <w:rPr>
          <w:color w:val="008000"/>
          <w:u w:val="dash"/>
          <w:lang w:val="es-ES"/>
        </w:rPr>
        <w:t>reali</w:t>
      </w:r>
      <w:r w:rsidR="00D711B9" w:rsidRPr="00061C93">
        <w:rPr>
          <w:color w:val="008000"/>
          <w:u w:val="dash"/>
          <w:lang w:val="es-ES"/>
        </w:rPr>
        <w:t>cen</w:t>
      </w:r>
      <w:r w:rsidRPr="00061C93">
        <w:rPr>
          <w:color w:val="008000"/>
          <w:u w:val="dash"/>
          <w:lang w:val="es-ES"/>
        </w:rPr>
        <w:t xml:space="preserve"> otras evaluaciones. No </w:t>
      </w:r>
      <w:r w:rsidR="00EA6A89" w:rsidRPr="00061C93">
        <w:rPr>
          <w:color w:val="008000"/>
          <w:u w:val="dash"/>
          <w:lang w:val="es-ES"/>
        </w:rPr>
        <w:t>se aceptará</w:t>
      </w:r>
      <w:r w:rsidRPr="00061C93">
        <w:rPr>
          <w:color w:val="008000"/>
          <w:u w:val="dash"/>
          <w:lang w:val="es-ES"/>
        </w:rPr>
        <w:t xml:space="preserve"> </w:t>
      </w:r>
      <w:r w:rsidR="00E579E2" w:rsidRPr="00061C93">
        <w:rPr>
          <w:color w:val="008000"/>
          <w:u w:val="dash"/>
          <w:lang w:val="es-ES"/>
        </w:rPr>
        <w:t xml:space="preserve">que haya </w:t>
      </w:r>
      <w:r w:rsidRPr="00061C93">
        <w:rPr>
          <w:color w:val="008000"/>
          <w:u w:val="dash"/>
          <w:lang w:val="es-ES"/>
        </w:rPr>
        <w:t>un registro de metadatos que no cumpla el requisito 6.1.1</w:t>
      </w:r>
      <w:r w:rsidR="00E579E2" w:rsidRPr="00061C93">
        <w:rPr>
          <w:color w:val="008000"/>
          <w:u w:val="dash"/>
          <w:lang w:val="es-ES"/>
        </w:rPr>
        <w:t xml:space="preserve"> en el catálogo del WIS</w:t>
      </w:r>
      <w:r w:rsidRPr="00061C93">
        <w:rPr>
          <w:color w:val="008000"/>
          <w:u w:val="dash"/>
          <w:lang w:val="es-ES"/>
        </w:rPr>
        <w:t>.</w:t>
      </w:r>
    </w:p>
    <w:p w14:paraId="53B916FE"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szCs w:val="22"/>
          <w:u w:val="dash"/>
          <w:lang w:val="es-ES"/>
        </w:rPr>
      </w:pPr>
      <w:r w:rsidRPr="00061C93">
        <w:rPr>
          <w:color w:val="008000"/>
          <w:u w:val="dash"/>
          <w:lang w:val="es-ES"/>
        </w:rPr>
        <w:t>Reglas</w:t>
      </w:r>
    </w:p>
    <w:tbl>
      <w:tblPr>
        <w:tblStyle w:val="Table"/>
        <w:tblW w:w="515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020" w:firstRow="1" w:lastRow="0" w:firstColumn="0" w:lastColumn="0" w:noHBand="0" w:noVBand="0"/>
      </w:tblPr>
      <w:tblGrid>
        <w:gridCol w:w="1413"/>
        <w:gridCol w:w="7115"/>
        <w:gridCol w:w="1390"/>
      </w:tblGrid>
      <w:tr w:rsidR="00E8637B" w:rsidRPr="00061C93" w14:paraId="2734C633" w14:textId="77777777" w:rsidTr="00A40625">
        <w:trPr>
          <w:cnfStyle w:val="100000000000" w:firstRow="1" w:lastRow="0" w:firstColumn="0" w:lastColumn="0" w:oddVBand="0" w:evenVBand="0" w:oddHBand="0" w:evenHBand="0" w:firstRowFirstColumn="0" w:firstRowLastColumn="0" w:lastRowFirstColumn="0" w:lastRowLastColumn="0"/>
          <w:tblHeader/>
        </w:trPr>
        <w:tc>
          <w:tcPr>
            <w:tcW w:w="8528" w:type="dxa"/>
            <w:gridSpan w:val="2"/>
            <w:shd w:val="clear" w:color="auto" w:fill="auto"/>
            <w:vAlign w:val="center"/>
          </w:tcPr>
          <w:p w14:paraId="7EB3E03E" w14:textId="77777777" w:rsidR="00E8637B" w:rsidRPr="00061C93" w:rsidRDefault="00E8637B" w:rsidP="00A40625">
            <w:pPr>
              <w:tabs>
                <w:tab w:val="clear" w:pos="1134"/>
              </w:tabs>
              <w:jc w:val="left"/>
              <w:rPr>
                <w:rFonts w:eastAsiaTheme="minorHAnsi" w:cstheme="majorBidi"/>
                <w:color w:val="008000"/>
                <w:sz w:val="20"/>
                <w:szCs w:val="20"/>
                <w:u w:val="dash"/>
                <w:lang w:val="es-ES"/>
              </w:rPr>
            </w:pPr>
            <w:r w:rsidRPr="00061C93">
              <w:rPr>
                <w:color w:val="008000"/>
                <w:sz w:val="20"/>
                <w:szCs w:val="20"/>
                <w:u w:val="dash"/>
                <w:lang w:val="es-ES"/>
              </w:rPr>
              <w:t>Regla</w:t>
            </w:r>
          </w:p>
        </w:tc>
        <w:tc>
          <w:tcPr>
            <w:tcW w:w="1390" w:type="dxa"/>
            <w:shd w:val="clear" w:color="auto" w:fill="auto"/>
            <w:vAlign w:val="center"/>
          </w:tcPr>
          <w:p w14:paraId="55AE9FC9" w14:textId="77777777" w:rsidR="00E8637B" w:rsidRPr="00061C93" w:rsidRDefault="00E8637B" w:rsidP="00A40625">
            <w:pPr>
              <w:tabs>
                <w:tab w:val="clear" w:pos="1134"/>
              </w:tabs>
              <w:jc w:val="left"/>
              <w:rPr>
                <w:rFonts w:eastAsiaTheme="minorHAnsi" w:cstheme="majorBidi"/>
                <w:color w:val="008000"/>
                <w:sz w:val="20"/>
                <w:szCs w:val="20"/>
                <w:u w:val="dash"/>
                <w:lang w:val="es-ES"/>
              </w:rPr>
            </w:pPr>
            <w:r w:rsidRPr="00061C93">
              <w:rPr>
                <w:color w:val="008000"/>
                <w:sz w:val="20"/>
                <w:szCs w:val="20"/>
                <w:u w:val="dash"/>
                <w:lang w:val="es-ES"/>
              </w:rPr>
              <w:t>Puntuación</w:t>
            </w:r>
          </w:p>
        </w:tc>
      </w:tr>
      <w:tr w:rsidR="00E8637B" w:rsidRPr="00C52CE4" w14:paraId="762B4A60" w14:textId="77777777" w:rsidTr="00A40625">
        <w:tc>
          <w:tcPr>
            <w:tcW w:w="1413" w:type="dxa"/>
            <w:shd w:val="clear" w:color="auto" w:fill="auto"/>
            <w:vAlign w:val="center"/>
          </w:tcPr>
          <w:p w14:paraId="2EA466C0" w14:textId="77777777" w:rsidR="00E8637B" w:rsidRPr="00061C93" w:rsidRDefault="00E8637B" w:rsidP="00A40625">
            <w:pPr>
              <w:tabs>
                <w:tab w:val="clear" w:pos="1134"/>
              </w:tabs>
              <w:jc w:val="left"/>
              <w:rPr>
                <w:rFonts w:eastAsiaTheme="minorHAnsi" w:cstheme="majorBidi"/>
                <w:color w:val="008000"/>
                <w:sz w:val="20"/>
                <w:szCs w:val="20"/>
                <w:u w:val="dash"/>
                <w:lang w:val="es-ES"/>
              </w:rPr>
            </w:pPr>
            <w:r w:rsidRPr="00061C93">
              <w:rPr>
                <w:color w:val="008000"/>
                <w:sz w:val="20"/>
                <w:szCs w:val="20"/>
                <w:u w:val="dash"/>
                <w:lang w:val="es-ES"/>
              </w:rPr>
              <w:t>Requisito 6.1.1</w:t>
            </w:r>
          </w:p>
        </w:tc>
        <w:tc>
          <w:tcPr>
            <w:tcW w:w="7115" w:type="dxa"/>
            <w:shd w:val="clear" w:color="auto" w:fill="auto"/>
            <w:vAlign w:val="center"/>
          </w:tcPr>
          <w:p w14:paraId="74068D84" w14:textId="77777777" w:rsidR="00E8637B" w:rsidRPr="00061C93" w:rsidRDefault="00E8637B" w:rsidP="00A40625">
            <w:pPr>
              <w:tabs>
                <w:tab w:val="clear" w:pos="1134"/>
              </w:tabs>
              <w:jc w:val="left"/>
              <w:rPr>
                <w:rFonts w:eastAsiaTheme="minorHAnsi" w:cstheme="majorBidi"/>
                <w:color w:val="008000"/>
                <w:sz w:val="20"/>
                <w:szCs w:val="20"/>
                <w:u w:val="dash"/>
                <w:lang w:val="es-ES"/>
              </w:rPr>
            </w:pPr>
            <w:r w:rsidRPr="00061C93">
              <w:rPr>
                <w:color w:val="008000"/>
                <w:sz w:val="20"/>
                <w:szCs w:val="20"/>
                <w:u w:val="dash"/>
                <w:lang w:val="es-ES"/>
              </w:rPr>
              <w:t>Cada registro de metadatos de localización del WIS se validará sin errores tomando como referencia los esquemas XML definidos en la especificación técnica ISO/TS 19139:2007.</w:t>
            </w:r>
          </w:p>
        </w:tc>
        <w:tc>
          <w:tcPr>
            <w:tcW w:w="1390" w:type="dxa"/>
            <w:shd w:val="clear" w:color="auto" w:fill="auto"/>
            <w:vAlign w:val="center"/>
          </w:tcPr>
          <w:p w14:paraId="3A7002E1" w14:textId="1C3FD34B" w:rsidR="00E8637B" w:rsidRPr="00061C93" w:rsidRDefault="00EA6A89" w:rsidP="00A40625">
            <w:pPr>
              <w:tabs>
                <w:tab w:val="clear" w:pos="1134"/>
              </w:tabs>
              <w:jc w:val="left"/>
              <w:rPr>
                <w:rFonts w:eastAsiaTheme="minorHAnsi" w:cstheme="majorBidi"/>
                <w:color w:val="008000"/>
                <w:sz w:val="20"/>
                <w:szCs w:val="20"/>
                <w:u w:val="dash"/>
                <w:lang w:val="es-ES"/>
              </w:rPr>
            </w:pPr>
            <w:r w:rsidRPr="00061C93">
              <w:rPr>
                <w:color w:val="008000"/>
                <w:sz w:val="20"/>
                <w:szCs w:val="20"/>
                <w:u w:val="dash"/>
                <w:lang w:val="es-ES"/>
              </w:rPr>
              <w:t>Se cumple/</w:t>
            </w:r>
            <w:r w:rsidR="00A40625">
              <w:rPr>
                <w:color w:val="008000"/>
                <w:sz w:val="20"/>
                <w:szCs w:val="20"/>
                <w:u w:val="dash"/>
                <w:lang w:val="es-ES"/>
              </w:rPr>
              <w:t xml:space="preserve"> </w:t>
            </w:r>
            <w:r w:rsidRPr="00061C93">
              <w:rPr>
                <w:color w:val="008000"/>
                <w:sz w:val="20"/>
                <w:szCs w:val="20"/>
                <w:u w:val="dash"/>
                <w:lang w:val="es-ES"/>
              </w:rPr>
              <w:t>No se cumple</w:t>
            </w:r>
          </w:p>
        </w:tc>
      </w:tr>
      <w:tr w:rsidR="00E8637B" w:rsidRPr="00061C93" w14:paraId="1417CC5A" w14:textId="77777777" w:rsidTr="00A40625">
        <w:tc>
          <w:tcPr>
            <w:tcW w:w="1413" w:type="dxa"/>
            <w:shd w:val="clear" w:color="auto" w:fill="auto"/>
            <w:vAlign w:val="center"/>
          </w:tcPr>
          <w:p w14:paraId="75D14081" w14:textId="77777777" w:rsidR="00E8637B" w:rsidRPr="00061C93" w:rsidRDefault="00E8637B" w:rsidP="00A40625">
            <w:pPr>
              <w:tabs>
                <w:tab w:val="clear" w:pos="1134"/>
              </w:tabs>
              <w:jc w:val="left"/>
              <w:rPr>
                <w:rFonts w:eastAsiaTheme="minorHAnsi" w:cstheme="majorBidi"/>
                <w:color w:val="008000"/>
                <w:sz w:val="20"/>
                <w:szCs w:val="20"/>
                <w:u w:val="dash"/>
                <w:lang w:val="es-ES"/>
              </w:rPr>
            </w:pPr>
            <w:r w:rsidRPr="00061C93">
              <w:rPr>
                <w:color w:val="008000"/>
                <w:sz w:val="20"/>
                <w:szCs w:val="20"/>
                <w:u w:val="dash"/>
                <w:lang w:val="es-ES"/>
              </w:rPr>
              <w:t>Requisito 8.1.1</w:t>
            </w:r>
          </w:p>
        </w:tc>
        <w:tc>
          <w:tcPr>
            <w:tcW w:w="7115" w:type="dxa"/>
            <w:shd w:val="clear" w:color="auto" w:fill="auto"/>
            <w:vAlign w:val="center"/>
          </w:tcPr>
          <w:p w14:paraId="77A489F9" w14:textId="77777777" w:rsidR="00E8637B" w:rsidRPr="00061C93" w:rsidRDefault="00E8637B" w:rsidP="00A40625">
            <w:pPr>
              <w:tabs>
                <w:tab w:val="clear" w:pos="1134"/>
              </w:tabs>
              <w:jc w:val="left"/>
              <w:rPr>
                <w:rFonts w:eastAsiaTheme="minorHAnsi" w:cstheme="majorBidi"/>
                <w:color w:val="008000"/>
                <w:sz w:val="20"/>
                <w:szCs w:val="20"/>
                <w:u w:val="dash"/>
                <w:lang w:val="es-ES"/>
              </w:rPr>
            </w:pPr>
            <w:r w:rsidRPr="00061C93">
              <w:rPr>
                <w:color w:val="008000"/>
                <w:sz w:val="20"/>
                <w:szCs w:val="20"/>
                <w:u w:val="dash"/>
                <w:lang w:val="es-ES"/>
              </w:rPr>
              <w:t xml:space="preserve">Cada registro de metadatos de localización del WIS incluirá un atributo </w:t>
            </w:r>
            <w:proofErr w:type="spellStart"/>
            <w:r w:rsidRPr="00061C93">
              <w:rPr>
                <w:color w:val="008000"/>
                <w:sz w:val="20"/>
                <w:szCs w:val="20"/>
                <w:u w:val="dash"/>
                <w:lang w:val="es-ES"/>
              </w:rPr>
              <w:t>gmd:MD_Metadata</w:t>
            </w:r>
            <w:proofErr w:type="spellEnd"/>
            <w:r w:rsidRPr="00061C93">
              <w:rPr>
                <w:color w:val="008000"/>
                <w:sz w:val="20"/>
                <w:szCs w:val="20"/>
                <w:u w:val="dash"/>
                <w:lang w:val="es-ES"/>
              </w:rPr>
              <w:t>/</w:t>
            </w:r>
            <w:proofErr w:type="spellStart"/>
            <w:r w:rsidRPr="00061C93">
              <w:rPr>
                <w:color w:val="008000"/>
                <w:sz w:val="20"/>
                <w:szCs w:val="20"/>
                <w:u w:val="dash"/>
                <w:lang w:val="es-ES"/>
              </w:rPr>
              <w:t>gmd:fileIdentifier</w:t>
            </w:r>
            <w:proofErr w:type="spellEnd"/>
            <w:r w:rsidRPr="00061C93">
              <w:rPr>
                <w:color w:val="008000"/>
                <w:sz w:val="20"/>
                <w:szCs w:val="20"/>
                <w:u w:val="dash"/>
                <w:lang w:val="es-ES"/>
              </w:rPr>
              <w:t>.</w:t>
            </w:r>
          </w:p>
        </w:tc>
        <w:tc>
          <w:tcPr>
            <w:tcW w:w="1390" w:type="dxa"/>
            <w:shd w:val="clear" w:color="auto" w:fill="auto"/>
            <w:vAlign w:val="center"/>
          </w:tcPr>
          <w:p w14:paraId="7E4E120F" w14:textId="77777777" w:rsidR="00E8637B" w:rsidRPr="00061C93" w:rsidRDefault="00E8637B" w:rsidP="00A40625">
            <w:pPr>
              <w:tabs>
                <w:tab w:val="clear" w:pos="1134"/>
              </w:tabs>
              <w:jc w:val="left"/>
              <w:rPr>
                <w:rFonts w:eastAsiaTheme="minorHAnsi" w:cstheme="majorBidi"/>
                <w:color w:val="008000"/>
                <w:sz w:val="20"/>
                <w:szCs w:val="20"/>
                <w:u w:val="dash"/>
                <w:lang w:val="es-ES"/>
              </w:rPr>
            </w:pPr>
            <w:r w:rsidRPr="00061C93">
              <w:rPr>
                <w:color w:val="008000"/>
                <w:sz w:val="20"/>
                <w:szCs w:val="20"/>
                <w:u w:val="dash"/>
                <w:lang w:val="es-ES"/>
              </w:rPr>
              <w:t>1</w:t>
            </w:r>
          </w:p>
        </w:tc>
      </w:tr>
      <w:tr w:rsidR="00E8637B" w:rsidRPr="00061C93" w14:paraId="3C327A44" w14:textId="77777777" w:rsidTr="00A40625">
        <w:tc>
          <w:tcPr>
            <w:tcW w:w="1413" w:type="dxa"/>
            <w:shd w:val="clear" w:color="auto" w:fill="auto"/>
            <w:vAlign w:val="center"/>
          </w:tcPr>
          <w:p w14:paraId="700758C2" w14:textId="77777777" w:rsidR="00E8637B" w:rsidRPr="00061C93" w:rsidRDefault="00E8637B" w:rsidP="00A40625">
            <w:pPr>
              <w:tabs>
                <w:tab w:val="clear" w:pos="1134"/>
              </w:tabs>
              <w:jc w:val="left"/>
              <w:rPr>
                <w:rFonts w:eastAsiaTheme="minorHAnsi" w:cstheme="majorBidi"/>
                <w:color w:val="008000"/>
                <w:sz w:val="20"/>
                <w:szCs w:val="20"/>
                <w:u w:val="dash"/>
                <w:lang w:val="es-ES"/>
              </w:rPr>
            </w:pPr>
            <w:r w:rsidRPr="00061C93">
              <w:rPr>
                <w:color w:val="008000"/>
                <w:sz w:val="20"/>
                <w:szCs w:val="20"/>
                <w:u w:val="dash"/>
                <w:lang w:val="es-ES"/>
              </w:rPr>
              <w:t>Requisito 8.2.1</w:t>
            </w:r>
          </w:p>
        </w:tc>
        <w:tc>
          <w:tcPr>
            <w:tcW w:w="7115" w:type="dxa"/>
            <w:shd w:val="clear" w:color="auto" w:fill="auto"/>
            <w:vAlign w:val="center"/>
          </w:tcPr>
          <w:p w14:paraId="64E4EFED" w14:textId="77777777" w:rsidR="00E8637B" w:rsidRPr="00061C93" w:rsidRDefault="00E8637B" w:rsidP="00A40625">
            <w:pPr>
              <w:tabs>
                <w:tab w:val="clear" w:pos="1134"/>
              </w:tabs>
              <w:jc w:val="left"/>
              <w:rPr>
                <w:rFonts w:eastAsiaTheme="minorHAnsi" w:cstheme="majorBidi"/>
                <w:color w:val="008000"/>
                <w:sz w:val="20"/>
                <w:szCs w:val="20"/>
                <w:u w:val="dash"/>
                <w:lang w:val="es-ES"/>
              </w:rPr>
            </w:pPr>
            <w:r w:rsidRPr="00061C93">
              <w:rPr>
                <w:color w:val="008000"/>
                <w:sz w:val="20"/>
                <w:szCs w:val="20"/>
                <w:u w:val="dash"/>
                <w:lang w:val="es-ES"/>
              </w:rPr>
              <w:t xml:space="preserve">Cada registro de metadatos de localización del WIS contendrá como mínimo una palabra clave de la lista de claves </w:t>
            </w:r>
            <w:proofErr w:type="spellStart"/>
            <w:r w:rsidRPr="00061C93">
              <w:rPr>
                <w:color w:val="008000"/>
                <w:sz w:val="20"/>
                <w:szCs w:val="20"/>
                <w:u w:val="dash"/>
                <w:lang w:val="es-ES"/>
              </w:rPr>
              <w:t>WMO_CategoryCode</w:t>
            </w:r>
            <w:proofErr w:type="spellEnd"/>
            <w:r w:rsidRPr="00061C93">
              <w:rPr>
                <w:color w:val="008000"/>
                <w:sz w:val="20"/>
                <w:szCs w:val="20"/>
                <w:u w:val="dash"/>
                <w:lang w:val="es-ES"/>
              </w:rPr>
              <w:t>.</w:t>
            </w:r>
          </w:p>
        </w:tc>
        <w:tc>
          <w:tcPr>
            <w:tcW w:w="1390" w:type="dxa"/>
            <w:shd w:val="clear" w:color="auto" w:fill="auto"/>
            <w:vAlign w:val="center"/>
          </w:tcPr>
          <w:p w14:paraId="3DD55534" w14:textId="77777777" w:rsidR="00E8637B" w:rsidRPr="00061C93" w:rsidRDefault="00E8637B" w:rsidP="00A40625">
            <w:pPr>
              <w:tabs>
                <w:tab w:val="clear" w:pos="1134"/>
              </w:tabs>
              <w:jc w:val="left"/>
              <w:rPr>
                <w:rFonts w:eastAsiaTheme="minorHAnsi" w:cstheme="majorBidi"/>
                <w:color w:val="008000"/>
                <w:sz w:val="20"/>
                <w:szCs w:val="20"/>
                <w:u w:val="dash"/>
                <w:lang w:val="es-ES"/>
              </w:rPr>
            </w:pPr>
            <w:r w:rsidRPr="00061C93">
              <w:rPr>
                <w:color w:val="008000"/>
                <w:sz w:val="20"/>
                <w:szCs w:val="20"/>
                <w:u w:val="dash"/>
                <w:lang w:val="es-ES"/>
              </w:rPr>
              <w:t>1</w:t>
            </w:r>
          </w:p>
        </w:tc>
      </w:tr>
      <w:tr w:rsidR="00E8637B" w:rsidRPr="00061C93" w14:paraId="402101FC" w14:textId="77777777" w:rsidTr="00A40625">
        <w:tc>
          <w:tcPr>
            <w:tcW w:w="1413" w:type="dxa"/>
            <w:shd w:val="clear" w:color="auto" w:fill="auto"/>
            <w:vAlign w:val="center"/>
          </w:tcPr>
          <w:p w14:paraId="77895C64" w14:textId="77777777" w:rsidR="00E8637B" w:rsidRPr="00061C93" w:rsidRDefault="00E8637B" w:rsidP="00A40625">
            <w:pPr>
              <w:tabs>
                <w:tab w:val="clear" w:pos="1134"/>
              </w:tabs>
              <w:jc w:val="left"/>
              <w:rPr>
                <w:rFonts w:eastAsiaTheme="minorHAnsi" w:cstheme="majorBidi"/>
                <w:color w:val="008000"/>
                <w:sz w:val="20"/>
                <w:szCs w:val="20"/>
                <w:u w:val="dash"/>
                <w:lang w:val="es-ES"/>
              </w:rPr>
            </w:pPr>
            <w:r w:rsidRPr="00061C93">
              <w:rPr>
                <w:color w:val="008000"/>
                <w:sz w:val="20"/>
                <w:szCs w:val="20"/>
                <w:u w:val="dash"/>
                <w:lang w:val="es-ES"/>
              </w:rPr>
              <w:t>Requisito 8.2.2</w:t>
            </w:r>
          </w:p>
        </w:tc>
        <w:tc>
          <w:tcPr>
            <w:tcW w:w="7115" w:type="dxa"/>
            <w:shd w:val="clear" w:color="auto" w:fill="auto"/>
            <w:vAlign w:val="center"/>
          </w:tcPr>
          <w:p w14:paraId="6BAA526D" w14:textId="77777777" w:rsidR="00E8637B" w:rsidRPr="00061C93" w:rsidRDefault="00E8637B" w:rsidP="00A40625">
            <w:pPr>
              <w:tabs>
                <w:tab w:val="clear" w:pos="1134"/>
              </w:tabs>
              <w:jc w:val="left"/>
              <w:rPr>
                <w:rFonts w:eastAsiaTheme="minorHAnsi" w:cstheme="majorBidi"/>
                <w:color w:val="008000"/>
                <w:sz w:val="20"/>
                <w:szCs w:val="20"/>
                <w:u w:val="dash"/>
                <w:lang w:val="es-ES"/>
              </w:rPr>
            </w:pPr>
            <w:r w:rsidRPr="00061C93">
              <w:rPr>
                <w:color w:val="008000"/>
                <w:sz w:val="20"/>
                <w:szCs w:val="20"/>
                <w:u w:val="dash"/>
                <w:lang w:val="es-ES"/>
              </w:rPr>
              <w:t xml:space="preserve">Las palabras clave de la lista de claves </w:t>
            </w:r>
            <w:proofErr w:type="spellStart"/>
            <w:r w:rsidRPr="00061C93">
              <w:rPr>
                <w:color w:val="008000"/>
                <w:sz w:val="20"/>
                <w:szCs w:val="20"/>
                <w:u w:val="dash"/>
                <w:lang w:val="es-ES"/>
              </w:rPr>
              <w:t>WMO_CategoryCode</w:t>
            </w:r>
            <w:proofErr w:type="spellEnd"/>
            <w:r w:rsidRPr="00061C93">
              <w:rPr>
                <w:color w:val="008000"/>
                <w:sz w:val="20"/>
                <w:szCs w:val="20"/>
                <w:u w:val="dash"/>
                <w:lang w:val="es-ES"/>
              </w:rPr>
              <w:t xml:space="preserve"> estarán definidas como pertenecientes al tipo de palabra clave "</w:t>
            </w:r>
            <w:proofErr w:type="spellStart"/>
            <w:r w:rsidRPr="00061C93">
              <w:rPr>
                <w:color w:val="008000"/>
                <w:sz w:val="20"/>
                <w:szCs w:val="20"/>
                <w:u w:val="dash"/>
                <w:lang w:val="es-ES"/>
              </w:rPr>
              <w:t>theme</w:t>
            </w:r>
            <w:proofErr w:type="spellEnd"/>
            <w:r w:rsidRPr="00061C93">
              <w:rPr>
                <w:color w:val="008000"/>
                <w:sz w:val="20"/>
                <w:szCs w:val="20"/>
                <w:u w:val="dash"/>
                <w:lang w:val="es-ES"/>
              </w:rPr>
              <w:t>".</w:t>
            </w:r>
          </w:p>
        </w:tc>
        <w:tc>
          <w:tcPr>
            <w:tcW w:w="1390" w:type="dxa"/>
            <w:shd w:val="clear" w:color="auto" w:fill="auto"/>
            <w:vAlign w:val="center"/>
          </w:tcPr>
          <w:p w14:paraId="0029013C" w14:textId="77777777" w:rsidR="00E8637B" w:rsidRPr="00061C93" w:rsidRDefault="00E8637B" w:rsidP="00A40625">
            <w:pPr>
              <w:tabs>
                <w:tab w:val="clear" w:pos="1134"/>
              </w:tabs>
              <w:jc w:val="left"/>
              <w:rPr>
                <w:rFonts w:eastAsiaTheme="minorHAnsi" w:cstheme="majorBidi"/>
                <w:color w:val="008000"/>
                <w:sz w:val="20"/>
                <w:szCs w:val="20"/>
                <w:u w:val="dash"/>
                <w:lang w:val="es-ES"/>
              </w:rPr>
            </w:pPr>
            <w:r w:rsidRPr="00061C93">
              <w:rPr>
                <w:color w:val="008000"/>
                <w:sz w:val="20"/>
                <w:szCs w:val="20"/>
                <w:u w:val="dash"/>
                <w:lang w:val="es-ES"/>
              </w:rPr>
              <w:t>1</w:t>
            </w:r>
          </w:p>
        </w:tc>
      </w:tr>
      <w:tr w:rsidR="00E8637B" w:rsidRPr="00061C93" w14:paraId="39949257" w14:textId="77777777" w:rsidTr="00A40625">
        <w:tc>
          <w:tcPr>
            <w:tcW w:w="1413" w:type="dxa"/>
            <w:shd w:val="clear" w:color="auto" w:fill="auto"/>
            <w:vAlign w:val="center"/>
          </w:tcPr>
          <w:p w14:paraId="4D55FA50" w14:textId="77777777" w:rsidR="00E8637B" w:rsidRPr="00061C93" w:rsidRDefault="00E8637B" w:rsidP="00A40625">
            <w:pPr>
              <w:spacing w:after="240"/>
              <w:jc w:val="left"/>
              <w:rPr>
                <w:rFonts w:eastAsiaTheme="minorHAnsi" w:cstheme="majorBidi"/>
                <w:color w:val="008000"/>
                <w:sz w:val="20"/>
                <w:szCs w:val="20"/>
                <w:u w:val="dash"/>
                <w:lang w:val="es-ES"/>
              </w:rPr>
            </w:pPr>
            <w:r w:rsidRPr="00061C93">
              <w:rPr>
                <w:color w:val="008000"/>
                <w:sz w:val="20"/>
                <w:szCs w:val="20"/>
                <w:u w:val="dash"/>
                <w:lang w:val="es-ES"/>
              </w:rPr>
              <w:t>Requisito 8.2.3</w:t>
            </w:r>
          </w:p>
        </w:tc>
        <w:tc>
          <w:tcPr>
            <w:tcW w:w="7115" w:type="dxa"/>
            <w:shd w:val="clear" w:color="auto" w:fill="auto"/>
            <w:vAlign w:val="center"/>
          </w:tcPr>
          <w:p w14:paraId="7670A826" w14:textId="0B01710A" w:rsidR="00E8637B" w:rsidRPr="00061C93" w:rsidRDefault="00E8637B" w:rsidP="00A40625">
            <w:pPr>
              <w:spacing w:after="240"/>
              <w:jc w:val="left"/>
              <w:rPr>
                <w:rFonts w:eastAsiaTheme="minorHAnsi" w:cstheme="majorBidi"/>
                <w:color w:val="008000"/>
                <w:sz w:val="20"/>
                <w:szCs w:val="20"/>
                <w:u w:val="dash"/>
                <w:lang w:val="es-ES"/>
              </w:rPr>
            </w:pPr>
            <w:r w:rsidRPr="00061C93">
              <w:rPr>
                <w:color w:val="008000"/>
                <w:sz w:val="20"/>
                <w:szCs w:val="20"/>
                <w:u w:val="dash"/>
                <w:lang w:val="es-ES"/>
              </w:rPr>
              <w:t>Todas las palabras clave pro</w:t>
            </w:r>
            <w:r w:rsidR="00BF7850" w:rsidRPr="00061C93">
              <w:rPr>
                <w:color w:val="008000"/>
                <w:sz w:val="20"/>
                <w:szCs w:val="20"/>
                <w:u w:val="dash"/>
                <w:lang w:val="es-ES"/>
              </w:rPr>
              <w:t>veni</w:t>
            </w:r>
            <w:r w:rsidR="00C7732F" w:rsidRPr="00061C93">
              <w:rPr>
                <w:color w:val="008000"/>
                <w:sz w:val="20"/>
                <w:szCs w:val="20"/>
                <w:u w:val="dash"/>
                <w:lang w:val="es-ES"/>
              </w:rPr>
              <w:t>en</w:t>
            </w:r>
            <w:r w:rsidRPr="00061C93">
              <w:rPr>
                <w:color w:val="008000"/>
                <w:sz w:val="20"/>
                <w:szCs w:val="20"/>
                <w:u w:val="dash"/>
                <w:lang w:val="es-ES"/>
              </w:rPr>
              <w:t xml:space="preserve">tes de un determinado tesauro de palabras clave se agruparán en una única instancia de la clase </w:t>
            </w:r>
            <w:proofErr w:type="spellStart"/>
            <w:r w:rsidRPr="00061C93">
              <w:rPr>
                <w:color w:val="008000"/>
                <w:sz w:val="20"/>
                <w:szCs w:val="20"/>
                <w:u w:val="dash"/>
                <w:lang w:val="es-ES"/>
              </w:rPr>
              <w:t>gmd:MD_Keywords</w:t>
            </w:r>
            <w:proofErr w:type="spellEnd"/>
            <w:r w:rsidRPr="00061C93">
              <w:rPr>
                <w:color w:val="008000"/>
                <w:sz w:val="20"/>
                <w:szCs w:val="20"/>
                <w:u w:val="dash"/>
                <w:lang w:val="es-ES"/>
              </w:rPr>
              <w:t>.</w:t>
            </w:r>
          </w:p>
        </w:tc>
        <w:tc>
          <w:tcPr>
            <w:tcW w:w="1390" w:type="dxa"/>
            <w:shd w:val="clear" w:color="auto" w:fill="auto"/>
            <w:vAlign w:val="center"/>
          </w:tcPr>
          <w:p w14:paraId="5AEFB8E2" w14:textId="77777777" w:rsidR="00E8637B" w:rsidRPr="00061C93" w:rsidRDefault="00E8637B" w:rsidP="00A40625">
            <w:pPr>
              <w:spacing w:after="240"/>
              <w:jc w:val="left"/>
              <w:rPr>
                <w:rFonts w:eastAsiaTheme="minorHAnsi" w:cstheme="majorBidi"/>
                <w:color w:val="008000"/>
                <w:sz w:val="20"/>
                <w:szCs w:val="20"/>
                <w:u w:val="dash"/>
                <w:lang w:val="es-ES"/>
              </w:rPr>
            </w:pPr>
            <w:r w:rsidRPr="00061C93">
              <w:rPr>
                <w:color w:val="008000"/>
                <w:sz w:val="20"/>
                <w:szCs w:val="20"/>
                <w:u w:val="dash"/>
                <w:lang w:val="es-ES"/>
              </w:rPr>
              <w:t>1</w:t>
            </w:r>
          </w:p>
        </w:tc>
      </w:tr>
      <w:tr w:rsidR="00E8637B" w:rsidRPr="00061C93" w14:paraId="4B42B542" w14:textId="77777777" w:rsidTr="00A40625">
        <w:tc>
          <w:tcPr>
            <w:tcW w:w="1413" w:type="dxa"/>
            <w:shd w:val="clear" w:color="auto" w:fill="auto"/>
            <w:vAlign w:val="center"/>
          </w:tcPr>
          <w:p w14:paraId="13BEDE16" w14:textId="77777777" w:rsidR="00E8637B" w:rsidRPr="00061C93" w:rsidRDefault="00E8637B" w:rsidP="00A40625">
            <w:pPr>
              <w:tabs>
                <w:tab w:val="clear" w:pos="1134"/>
              </w:tabs>
              <w:jc w:val="left"/>
              <w:rPr>
                <w:rFonts w:eastAsiaTheme="minorHAnsi" w:cstheme="majorBidi"/>
                <w:color w:val="008000"/>
                <w:sz w:val="20"/>
                <w:szCs w:val="20"/>
                <w:u w:val="dash"/>
                <w:lang w:val="es-ES"/>
              </w:rPr>
            </w:pPr>
            <w:r w:rsidRPr="00061C93">
              <w:rPr>
                <w:color w:val="008000"/>
                <w:sz w:val="20"/>
                <w:szCs w:val="20"/>
                <w:u w:val="dash"/>
                <w:lang w:val="es-ES"/>
              </w:rPr>
              <w:t>Requisito 8.2.4</w:t>
            </w:r>
          </w:p>
        </w:tc>
        <w:tc>
          <w:tcPr>
            <w:tcW w:w="7115" w:type="dxa"/>
            <w:shd w:val="clear" w:color="auto" w:fill="auto"/>
            <w:vAlign w:val="center"/>
          </w:tcPr>
          <w:p w14:paraId="1C5ABA9A" w14:textId="006D3BF7" w:rsidR="00E8637B" w:rsidRPr="00061C93" w:rsidRDefault="00E8637B" w:rsidP="00A40625">
            <w:pPr>
              <w:tabs>
                <w:tab w:val="clear" w:pos="1134"/>
              </w:tabs>
              <w:jc w:val="left"/>
              <w:rPr>
                <w:rFonts w:eastAsiaTheme="minorHAnsi" w:cstheme="majorBidi"/>
                <w:color w:val="008000"/>
                <w:sz w:val="20"/>
                <w:szCs w:val="20"/>
                <w:u w:val="dash"/>
                <w:lang w:val="es-ES"/>
              </w:rPr>
            </w:pPr>
            <w:r w:rsidRPr="00061C93">
              <w:rPr>
                <w:color w:val="008000"/>
                <w:sz w:val="20"/>
                <w:szCs w:val="20"/>
                <w:u w:val="dash"/>
                <w:lang w:val="es-ES"/>
              </w:rPr>
              <w:t>Cada registro de metadatos de localización del WIS descriptivo de datos geográficos incorporará la descripción de, como mínimo, un rect</w:t>
            </w:r>
            <w:r w:rsidR="000F2C22" w:rsidRPr="00061C93">
              <w:rPr>
                <w:color w:val="008000"/>
                <w:sz w:val="20"/>
                <w:szCs w:val="20"/>
                <w:u w:val="dash"/>
                <w:lang w:val="es-ES"/>
              </w:rPr>
              <w:t>á</w:t>
            </w:r>
            <w:r w:rsidRPr="00061C93">
              <w:rPr>
                <w:color w:val="008000"/>
                <w:sz w:val="20"/>
                <w:szCs w:val="20"/>
                <w:u w:val="dash"/>
                <w:lang w:val="es-ES"/>
              </w:rPr>
              <w:t>ngul</w:t>
            </w:r>
            <w:r w:rsidR="000F2C22" w:rsidRPr="00061C93">
              <w:rPr>
                <w:color w:val="008000"/>
                <w:sz w:val="20"/>
                <w:szCs w:val="20"/>
                <w:u w:val="dash"/>
                <w:lang w:val="es-ES"/>
              </w:rPr>
              <w:t>o</w:t>
            </w:r>
            <w:r w:rsidRPr="00061C93">
              <w:rPr>
                <w:color w:val="008000"/>
                <w:sz w:val="20"/>
                <w:szCs w:val="20"/>
                <w:u w:val="dash"/>
                <w:lang w:val="es-ES"/>
              </w:rPr>
              <w:t xml:space="preserve"> geográfic</w:t>
            </w:r>
            <w:r w:rsidR="000F2C22" w:rsidRPr="00061C93">
              <w:rPr>
                <w:color w:val="008000"/>
                <w:sz w:val="20"/>
                <w:szCs w:val="20"/>
                <w:u w:val="dash"/>
                <w:lang w:val="es-ES"/>
              </w:rPr>
              <w:t>o envolvente</w:t>
            </w:r>
            <w:r w:rsidRPr="00061C93">
              <w:rPr>
                <w:color w:val="008000"/>
                <w:sz w:val="20"/>
                <w:szCs w:val="20"/>
                <w:u w:val="dash"/>
                <w:lang w:val="es-ES"/>
              </w:rPr>
              <w:t xml:space="preserve"> que defina la extensión espacial de los datos.</w:t>
            </w:r>
          </w:p>
        </w:tc>
        <w:tc>
          <w:tcPr>
            <w:tcW w:w="1390" w:type="dxa"/>
            <w:shd w:val="clear" w:color="auto" w:fill="auto"/>
            <w:vAlign w:val="center"/>
          </w:tcPr>
          <w:p w14:paraId="5FB559CB" w14:textId="77777777" w:rsidR="00E8637B" w:rsidRPr="00061C93" w:rsidRDefault="00E8637B" w:rsidP="00A40625">
            <w:pPr>
              <w:tabs>
                <w:tab w:val="clear" w:pos="1134"/>
              </w:tabs>
              <w:jc w:val="left"/>
              <w:rPr>
                <w:rFonts w:eastAsiaTheme="minorHAnsi" w:cstheme="majorBidi"/>
                <w:color w:val="008000"/>
                <w:sz w:val="20"/>
                <w:szCs w:val="20"/>
                <w:u w:val="dash"/>
                <w:lang w:val="es-ES"/>
              </w:rPr>
            </w:pPr>
            <w:r w:rsidRPr="00061C93">
              <w:rPr>
                <w:color w:val="008000"/>
                <w:sz w:val="20"/>
                <w:szCs w:val="20"/>
                <w:u w:val="dash"/>
                <w:lang w:val="es-ES"/>
              </w:rPr>
              <w:t>1</w:t>
            </w:r>
          </w:p>
        </w:tc>
      </w:tr>
      <w:tr w:rsidR="00E8637B" w:rsidRPr="00061C93" w14:paraId="43525C85" w14:textId="77777777" w:rsidTr="00A40625">
        <w:tc>
          <w:tcPr>
            <w:tcW w:w="1413" w:type="dxa"/>
            <w:shd w:val="clear" w:color="auto" w:fill="auto"/>
            <w:vAlign w:val="center"/>
          </w:tcPr>
          <w:p w14:paraId="5930901F" w14:textId="77777777" w:rsidR="00E8637B" w:rsidRPr="00061C93" w:rsidRDefault="00E8637B" w:rsidP="00A40625">
            <w:pPr>
              <w:keepNext/>
              <w:tabs>
                <w:tab w:val="clear" w:pos="1134"/>
              </w:tabs>
              <w:jc w:val="left"/>
              <w:rPr>
                <w:rFonts w:eastAsiaTheme="minorHAnsi" w:cstheme="majorBidi"/>
                <w:color w:val="008000"/>
                <w:sz w:val="20"/>
                <w:szCs w:val="20"/>
                <w:u w:val="dash"/>
                <w:lang w:val="es-ES"/>
              </w:rPr>
            </w:pPr>
            <w:r w:rsidRPr="00061C93">
              <w:rPr>
                <w:color w:val="008000"/>
                <w:sz w:val="20"/>
                <w:szCs w:val="20"/>
                <w:u w:val="dash"/>
                <w:lang w:val="es-ES"/>
              </w:rPr>
              <w:lastRenderedPageBreak/>
              <w:t>Requisito 9.1.1</w:t>
            </w:r>
          </w:p>
        </w:tc>
        <w:tc>
          <w:tcPr>
            <w:tcW w:w="7115" w:type="dxa"/>
            <w:shd w:val="clear" w:color="auto" w:fill="auto"/>
            <w:vAlign w:val="center"/>
          </w:tcPr>
          <w:p w14:paraId="3715EBB9" w14:textId="0ED45F6D" w:rsidR="00E8637B" w:rsidRPr="00061C93" w:rsidRDefault="00E8637B" w:rsidP="00A40625">
            <w:pPr>
              <w:keepNext/>
              <w:tabs>
                <w:tab w:val="clear" w:pos="1134"/>
              </w:tabs>
              <w:jc w:val="left"/>
              <w:rPr>
                <w:rFonts w:eastAsiaTheme="minorHAnsi" w:cstheme="majorBidi"/>
                <w:color w:val="008000"/>
                <w:sz w:val="20"/>
                <w:szCs w:val="20"/>
                <w:u w:val="dash"/>
                <w:lang w:val="es-ES"/>
              </w:rPr>
            </w:pPr>
            <w:r w:rsidRPr="00061C93">
              <w:rPr>
                <w:color w:val="008000"/>
                <w:sz w:val="20"/>
                <w:szCs w:val="20"/>
                <w:u w:val="dash"/>
                <w:lang w:val="es-ES"/>
              </w:rPr>
              <w:t xml:space="preserve">Un registro de metadatos de localización del WIS descriptivo de datos </w:t>
            </w:r>
            <w:r w:rsidR="004728EC" w:rsidRPr="00061C93">
              <w:rPr>
                <w:color w:val="008000"/>
                <w:sz w:val="20"/>
                <w:szCs w:val="20"/>
                <w:u w:val="dash"/>
                <w:lang w:val="es-ES"/>
              </w:rPr>
              <w:t>para el</w:t>
            </w:r>
            <w:r w:rsidRPr="00061C93">
              <w:rPr>
                <w:color w:val="008000"/>
                <w:sz w:val="20"/>
                <w:szCs w:val="20"/>
                <w:u w:val="dash"/>
                <w:lang w:val="es-ES"/>
              </w:rPr>
              <w:t xml:space="preserve"> intercambio mundial mediante el WIS indicará el alcance de la distribución mediante la palabra clave "</w:t>
            </w:r>
            <w:proofErr w:type="spellStart"/>
            <w:r w:rsidRPr="00061C93">
              <w:rPr>
                <w:color w:val="008000"/>
                <w:sz w:val="20"/>
                <w:szCs w:val="20"/>
                <w:u w:val="dash"/>
                <w:lang w:val="es-ES"/>
              </w:rPr>
              <w:t>GlobalExchange</w:t>
            </w:r>
            <w:proofErr w:type="spellEnd"/>
            <w:r w:rsidRPr="00061C93">
              <w:rPr>
                <w:color w:val="008000"/>
                <w:sz w:val="20"/>
                <w:szCs w:val="20"/>
                <w:u w:val="dash"/>
                <w:lang w:val="es-ES"/>
              </w:rPr>
              <w:t>" del tipo "</w:t>
            </w:r>
            <w:proofErr w:type="spellStart"/>
            <w:r w:rsidRPr="00061C93">
              <w:rPr>
                <w:color w:val="008000"/>
                <w:sz w:val="20"/>
                <w:szCs w:val="20"/>
                <w:u w:val="dash"/>
                <w:lang w:val="es-ES"/>
              </w:rPr>
              <w:t>dataCentre</w:t>
            </w:r>
            <w:proofErr w:type="spellEnd"/>
            <w:r w:rsidRPr="00061C93">
              <w:rPr>
                <w:color w:val="008000"/>
                <w:sz w:val="20"/>
                <w:szCs w:val="20"/>
                <w:u w:val="dash"/>
                <w:lang w:val="es-ES"/>
              </w:rPr>
              <w:t xml:space="preserve">" del tesauro </w:t>
            </w:r>
            <w:proofErr w:type="spellStart"/>
            <w:r w:rsidRPr="00061C93">
              <w:rPr>
                <w:color w:val="008000"/>
                <w:sz w:val="20"/>
                <w:szCs w:val="20"/>
                <w:u w:val="dash"/>
                <w:lang w:val="es-ES"/>
              </w:rPr>
              <w:t>WMO_DistributionScopeCode</w:t>
            </w:r>
            <w:proofErr w:type="spellEnd"/>
            <w:r w:rsidRPr="00061C93">
              <w:rPr>
                <w:color w:val="008000"/>
                <w:sz w:val="20"/>
                <w:szCs w:val="20"/>
                <w:u w:val="dash"/>
                <w:lang w:val="es-ES"/>
              </w:rPr>
              <w:t>.</w:t>
            </w:r>
          </w:p>
        </w:tc>
        <w:tc>
          <w:tcPr>
            <w:tcW w:w="1390" w:type="dxa"/>
            <w:shd w:val="clear" w:color="auto" w:fill="auto"/>
            <w:vAlign w:val="center"/>
          </w:tcPr>
          <w:p w14:paraId="5F00F8B7" w14:textId="77777777" w:rsidR="00E8637B" w:rsidRPr="00061C93" w:rsidRDefault="00E8637B" w:rsidP="00A40625">
            <w:pPr>
              <w:keepNext/>
              <w:tabs>
                <w:tab w:val="clear" w:pos="1134"/>
              </w:tabs>
              <w:jc w:val="left"/>
              <w:rPr>
                <w:rFonts w:eastAsiaTheme="minorHAnsi" w:cstheme="majorBidi"/>
                <w:color w:val="008000"/>
                <w:sz w:val="20"/>
                <w:szCs w:val="20"/>
                <w:u w:val="dash"/>
                <w:lang w:val="es-ES"/>
              </w:rPr>
            </w:pPr>
            <w:r w:rsidRPr="00061C93">
              <w:rPr>
                <w:color w:val="008000"/>
                <w:sz w:val="20"/>
                <w:szCs w:val="20"/>
                <w:u w:val="dash"/>
                <w:lang w:val="es-ES"/>
              </w:rPr>
              <w:t>1</w:t>
            </w:r>
          </w:p>
        </w:tc>
      </w:tr>
      <w:tr w:rsidR="00E8637B" w:rsidRPr="00061C93" w14:paraId="3EB21CCA" w14:textId="77777777" w:rsidTr="00A40625">
        <w:tc>
          <w:tcPr>
            <w:tcW w:w="1413" w:type="dxa"/>
            <w:shd w:val="clear" w:color="auto" w:fill="auto"/>
            <w:vAlign w:val="center"/>
          </w:tcPr>
          <w:p w14:paraId="49B44491" w14:textId="77777777" w:rsidR="00E8637B" w:rsidRPr="00061C93" w:rsidRDefault="00E8637B" w:rsidP="00A40625">
            <w:pPr>
              <w:tabs>
                <w:tab w:val="clear" w:pos="1134"/>
              </w:tabs>
              <w:jc w:val="left"/>
              <w:rPr>
                <w:rFonts w:eastAsiaTheme="minorHAnsi" w:cstheme="majorBidi"/>
                <w:color w:val="008000"/>
                <w:sz w:val="20"/>
                <w:szCs w:val="20"/>
                <w:u w:val="dash"/>
                <w:lang w:val="es-ES"/>
              </w:rPr>
            </w:pPr>
            <w:r w:rsidRPr="00061C93">
              <w:rPr>
                <w:color w:val="008000"/>
                <w:sz w:val="20"/>
                <w:szCs w:val="20"/>
                <w:u w:val="dash"/>
                <w:lang w:val="es-ES"/>
              </w:rPr>
              <w:t>Requisito 9.2.1</w:t>
            </w:r>
          </w:p>
        </w:tc>
        <w:tc>
          <w:tcPr>
            <w:tcW w:w="7115" w:type="dxa"/>
            <w:shd w:val="clear" w:color="auto" w:fill="auto"/>
            <w:vAlign w:val="center"/>
          </w:tcPr>
          <w:p w14:paraId="23B737E2" w14:textId="0F080A16" w:rsidR="00E8637B" w:rsidRPr="00061C93" w:rsidRDefault="00E8637B" w:rsidP="00A40625">
            <w:pPr>
              <w:tabs>
                <w:tab w:val="clear" w:pos="1134"/>
              </w:tabs>
              <w:jc w:val="left"/>
              <w:rPr>
                <w:rFonts w:eastAsiaTheme="minorHAnsi" w:cstheme="majorBidi"/>
                <w:color w:val="008000"/>
                <w:sz w:val="20"/>
                <w:szCs w:val="20"/>
                <w:u w:val="dash"/>
                <w:lang w:val="es-ES"/>
              </w:rPr>
            </w:pPr>
            <w:r w:rsidRPr="00061C93">
              <w:rPr>
                <w:color w:val="008000"/>
                <w:sz w:val="20"/>
                <w:szCs w:val="20"/>
                <w:u w:val="dash"/>
                <w:lang w:val="es-ES"/>
              </w:rPr>
              <w:t xml:space="preserve">Un registro de metadatos de localización del WIS descriptivo de datos </w:t>
            </w:r>
            <w:r w:rsidR="004728EC" w:rsidRPr="00061C93">
              <w:rPr>
                <w:color w:val="008000"/>
                <w:sz w:val="20"/>
                <w:szCs w:val="20"/>
                <w:u w:val="dash"/>
                <w:lang w:val="es-ES"/>
              </w:rPr>
              <w:t>para el</w:t>
            </w:r>
            <w:r w:rsidRPr="00061C93">
              <w:rPr>
                <w:color w:val="008000"/>
                <w:sz w:val="20"/>
                <w:szCs w:val="20"/>
                <w:u w:val="dash"/>
                <w:lang w:val="es-ES"/>
              </w:rPr>
              <w:t xml:space="preserve"> intercambio mundial mediante el </w:t>
            </w:r>
            <w:r w:rsidR="00DE3AF1" w:rsidRPr="00061C93">
              <w:rPr>
                <w:color w:val="008000"/>
                <w:sz w:val="20"/>
                <w:szCs w:val="20"/>
                <w:u w:val="dash"/>
                <w:lang w:val="es-ES"/>
              </w:rPr>
              <w:t>WIS</w:t>
            </w:r>
            <w:r w:rsidRPr="00061C93">
              <w:rPr>
                <w:color w:val="008000"/>
                <w:sz w:val="20"/>
                <w:szCs w:val="20"/>
                <w:u w:val="dash"/>
                <w:lang w:val="es-ES"/>
              </w:rPr>
              <w:t xml:space="preserve"> incorporará un atributo </w:t>
            </w:r>
            <w:proofErr w:type="spellStart"/>
            <w:r w:rsidRPr="00061C93">
              <w:rPr>
                <w:color w:val="008000"/>
                <w:sz w:val="20"/>
                <w:szCs w:val="20"/>
                <w:u w:val="dash"/>
                <w:lang w:val="es-ES"/>
              </w:rPr>
              <w:t>gmd:MD_Metadata</w:t>
            </w:r>
            <w:proofErr w:type="spellEnd"/>
            <w:r w:rsidRPr="00061C93">
              <w:rPr>
                <w:color w:val="008000"/>
                <w:sz w:val="20"/>
                <w:szCs w:val="20"/>
                <w:u w:val="dash"/>
                <w:lang w:val="es-ES"/>
              </w:rPr>
              <w:t>/</w:t>
            </w:r>
            <w:proofErr w:type="spellStart"/>
            <w:r w:rsidRPr="00061C93">
              <w:rPr>
                <w:color w:val="008000"/>
                <w:sz w:val="20"/>
                <w:szCs w:val="20"/>
                <w:u w:val="dash"/>
                <w:lang w:val="es-ES"/>
              </w:rPr>
              <w:t>gmd:fileIdentifier</w:t>
            </w:r>
            <w:proofErr w:type="spellEnd"/>
            <w:r w:rsidRPr="00061C93">
              <w:rPr>
                <w:color w:val="008000"/>
                <w:sz w:val="20"/>
                <w:szCs w:val="20"/>
                <w:u w:val="dash"/>
                <w:lang w:val="es-ES"/>
              </w:rPr>
              <w:t xml:space="preserve"> formateado como sigue (donde {</w:t>
            </w:r>
            <w:proofErr w:type="spellStart"/>
            <w:r w:rsidRPr="00061C93">
              <w:rPr>
                <w:color w:val="008000"/>
                <w:sz w:val="20"/>
                <w:szCs w:val="20"/>
                <w:u w:val="dash"/>
                <w:lang w:val="es-ES"/>
              </w:rPr>
              <w:t>uid</w:t>
            </w:r>
            <w:proofErr w:type="spellEnd"/>
            <w:r w:rsidRPr="00061C93">
              <w:rPr>
                <w:color w:val="008000"/>
                <w:sz w:val="20"/>
                <w:szCs w:val="20"/>
                <w:u w:val="dash"/>
                <w:lang w:val="es-ES"/>
              </w:rPr>
              <w:t xml:space="preserve">} es un identificador único obtenido del boletín del Sistema Mundial de Telecomunicación o el nombre de archivo): </w:t>
            </w:r>
            <w:proofErr w:type="spellStart"/>
            <w:r w:rsidRPr="00061C93">
              <w:rPr>
                <w:color w:val="008000"/>
                <w:sz w:val="20"/>
                <w:szCs w:val="20"/>
                <w:u w:val="dash"/>
                <w:lang w:val="es-ES"/>
              </w:rPr>
              <w:t>urn:x-wmo:md:</w:t>
            </w:r>
            <w:proofErr w:type="gramStart"/>
            <w:r w:rsidRPr="00061C93">
              <w:rPr>
                <w:color w:val="008000"/>
                <w:sz w:val="20"/>
                <w:szCs w:val="20"/>
                <w:u w:val="dash"/>
                <w:lang w:val="es-ES"/>
              </w:rPr>
              <w:t>int.wmo.wis</w:t>
            </w:r>
            <w:proofErr w:type="spellEnd"/>
            <w:r w:rsidRPr="00061C93">
              <w:rPr>
                <w:color w:val="008000"/>
                <w:sz w:val="20"/>
                <w:szCs w:val="20"/>
                <w:u w:val="dash"/>
                <w:lang w:val="es-ES"/>
              </w:rPr>
              <w:t>::</w:t>
            </w:r>
            <w:proofErr w:type="gramEnd"/>
            <w:r w:rsidRPr="00061C93">
              <w:rPr>
                <w:color w:val="008000"/>
                <w:sz w:val="20"/>
                <w:szCs w:val="20"/>
                <w:u w:val="dash"/>
                <w:lang w:val="es-ES"/>
              </w:rPr>
              <w:t>{</w:t>
            </w:r>
            <w:proofErr w:type="spellStart"/>
            <w:r w:rsidRPr="00061C93">
              <w:rPr>
                <w:color w:val="008000"/>
                <w:sz w:val="20"/>
                <w:szCs w:val="20"/>
                <w:u w:val="dash"/>
                <w:lang w:val="es-ES"/>
              </w:rPr>
              <w:t>uid</w:t>
            </w:r>
            <w:proofErr w:type="spellEnd"/>
            <w:r w:rsidRPr="00061C93">
              <w:rPr>
                <w:color w:val="008000"/>
                <w:sz w:val="20"/>
                <w:szCs w:val="20"/>
                <w:u w:val="dash"/>
                <w:lang w:val="es-ES"/>
              </w:rPr>
              <w:t>}.</w:t>
            </w:r>
          </w:p>
        </w:tc>
        <w:tc>
          <w:tcPr>
            <w:tcW w:w="1390" w:type="dxa"/>
            <w:shd w:val="clear" w:color="auto" w:fill="auto"/>
            <w:vAlign w:val="center"/>
          </w:tcPr>
          <w:p w14:paraId="46E79E56" w14:textId="77777777" w:rsidR="00E8637B" w:rsidRPr="00061C93" w:rsidRDefault="00E8637B" w:rsidP="00A40625">
            <w:pPr>
              <w:tabs>
                <w:tab w:val="clear" w:pos="1134"/>
              </w:tabs>
              <w:jc w:val="left"/>
              <w:rPr>
                <w:rFonts w:eastAsiaTheme="minorHAnsi" w:cstheme="majorBidi"/>
                <w:color w:val="008000"/>
                <w:sz w:val="20"/>
                <w:szCs w:val="20"/>
                <w:u w:val="dash"/>
                <w:lang w:val="es-ES"/>
              </w:rPr>
            </w:pPr>
            <w:r w:rsidRPr="00061C93">
              <w:rPr>
                <w:color w:val="008000"/>
                <w:sz w:val="20"/>
                <w:szCs w:val="20"/>
                <w:u w:val="dash"/>
                <w:lang w:val="es-ES"/>
              </w:rPr>
              <w:t>1</w:t>
            </w:r>
          </w:p>
        </w:tc>
      </w:tr>
      <w:tr w:rsidR="00E8637B" w:rsidRPr="00061C93" w14:paraId="3439BAD9" w14:textId="77777777" w:rsidTr="00A40625">
        <w:tc>
          <w:tcPr>
            <w:tcW w:w="1413" w:type="dxa"/>
            <w:shd w:val="clear" w:color="auto" w:fill="auto"/>
            <w:vAlign w:val="center"/>
          </w:tcPr>
          <w:p w14:paraId="5207392A" w14:textId="77777777" w:rsidR="00E8637B" w:rsidRPr="00061C93" w:rsidRDefault="00E8637B" w:rsidP="00A40625">
            <w:pPr>
              <w:tabs>
                <w:tab w:val="clear" w:pos="1134"/>
              </w:tabs>
              <w:jc w:val="left"/>
              <w:rPr>
                <w:rFonts w:eastAsiaTheme="minorHAnsi" w:cstheme="majorBidi"/>
                <w:color w:val="008000"/>
                <w:sz w:val="20"/>
                <w:szCs w:val="20"/>
                <w:u w:val="dash"/>
                <w:lang w:val="es-ES"/>
              </w:rPr>
            </w:pPr>
            <w:r w:rsidRPr="00061C93">
              <w:rPr>
                <w:color w:val="008000"/>
                <w:sz w:val="20"/>
                <w:szCs w:val="20"/>
                <w:u w:val="dash"/>
                <w:lang w:val="es-ES"/>
              </w:rPr>
              <w:t>Requisito 9.3.1</w:t>
            </w:r>
          </w:p>
        </w:tc>
        <w:tc>
          <w:tcPr>
            <w:tcW w:w="7115" w:type="dxa"/>
            <w:shd w:val="clear" w:color="auto" w:fill="auto"/>
            <w:vAlign w:val="center"/>
          </w:tcPr>
          <w:p w14:paraId="7A28DA8B" w14:textId="01ED709B" w:rsidR="00E8637B" w:rsidRPr="00061C93" w:rsidRDefault="00E8637B" w:rsidP="00A40625">
            <w:pPr>
              <w:tabs>
                <w:tab w:val="clear" w:pos="1134"/>
              </w:tabs>
              <w:jc w:val="left"/>
              <w:rPr>
                <w:rFonts w:eastAsiaTheme="minorHAnsi" w:cstheme="majorBidi"/>
                <w:color w:val="008000"/>
                <w:sz w:val="20"/>
                <w:szCs w:val="20"/>
                <w:u w:val="dash"/>
                <w:lang w:val="es-ES"/>
              </w:rPr>
            </w:pPr>
            <w:r w:rsidRPr="00061C93">
              <w:rPr>
                <w:color w:val="008000"/>
                <w:sz w:val="20"/>
                <w:szCs w:val="20"/>
                <w:u w:val="dash"/>
                <w:lang w:val="es-ES"/>
              </w:rPr>
              <w:t xml:space="preserve">Un registro de metadatos de localización del WIS descriptivo de datos </w:t>
            </w:r>
            <w:r w:rsidR="004728EC" w:rsidRPr="00061C93">
              <w:rPr>
                <w:color w:val="008000"/>
                <w:sz w:val="20"/>
                <w:szCs w:val="20"/>
                <w:u w:val="dash"/>
                <w:lang w:val="es-ES"/>
              </w:rPr>
              <w:t>para el</w:t>
            </w:r>
            <w:r w:rsidRPr="00061C93">
              <w:rPr>
                <w:color w:val="008000"/>
                <w:sz w:val="20"/>
                <w:szCs w:val="20"/>
                <w:u w:val="dash"/>
                <w:lang w:val="es-ES"/>
              </w:rPr>
              <w:t xml:space="preserve"> intercambio mundial mediante el </w:t>
            </w:r>
            <w:r w:rsidR="00DE3AF1" w:rsidRPr="00061C93">
              <w:rPr>
                <w:color w:val="008000"/>
                <w:sz w:val="20"/>
                <w:szCs w:val="20"/>
                <w:u w:val="dash"/>
                <w:lang w:val="es-ES"/>
              </w:rPr>
              <w:t xml:space="preserve">WIS </w:t>
            </w:r>
            <w:r w:rsidRPr="00061C93">
              <w:rPr>
                <w:color w:val="008000"/>
                <w:sz w:val="20"/>
                <w:szCs w:val="20"/>
                <w:u w:val="dash"/>
                <w:lang w:val="es-ES"/>
              </w:rPr>
              <w:t>indica</w:t>
            </w:r>
            <w:r w:rsidR="00550AC6" w:rsidRPr="00061C93">
              <w:rPr>
                <w:color w:val="008000"/>
                <w:sz w:val="20"/>
                <w:szCs w:val="20"/>
                <w:u w:val="dash"/>
                <w:lang w:val="es-ES"/>
              </w:rPr>
              <w:t>rá</w:t>
            </w:r>
            <w:r w:rsidRPr="00061C93">
              <w:rPr>
                <w:color w:val="008000"/>
                <w:sz w:val="20"/>
                <w:szCs w:val="20"/>
                <w:u w:val="dash"/>
                <w:lang w:val="es-ES"/>
              </w:rPr>
              <w:t xml:space="preserve"> la licencia de datos de la OMM como restricción legal (tipo: </w:t>
            </w:r>
            <w:proofErr w:type="spellStart"/>
            <w:r w:rsidRPr="00061C93">
              <w:rPr>
                <w:color w:val="008000"/>
                <w:sz w:val="20"/>
                <w:szCs w:val="20"/>
                <w:u w:val="dash"/>
                <w:lang w:val="es-ES"/>
              </w:rPr>
              <w:t>gmd:otherConstraints</w:t>
            </w:r>
            <w:proofErr w:type="spellEnd"/>
            <w:r w:rsidRPr="00061C93">
              <w:rPr>
                <w:color w:val="008000"/>
                <w:sz w:val="20"/>
                <w:szCs w:val="20"/>
                <w:u w:val="dash"/>
                <w:lang w:val="es-ES"/>
              </w:rPr>
              <w:t xml:space="preserve">) utilizando únicamente un término de la lista de claves </w:t>
            </w:r>
            <w:proofErr w:type="spellStart"/>
            <w:r w:rsidRPr="00061C93">
              <w:rPr>
                <w:color w:val="008000"/>
                <w:sz w:val="20"/>
                <w:szCs w:val="20"/>
                <w:u w:val="dash"/>
                <w:lang w:val="es-ES"/>
              </w:rPr>
              <w:t>WMO_DataLicenseCode</w:t>
            </w:r>
            <w:proofErr w:type="spellEnd"/>
            <w:r w:rsidRPr="00061C93">
              <w:rPr>
                <w:color w:val="008000"/>
                <w:sz w:val="20"/>
                <w:szCs w:val="20"/>
                <w:u w:val="dash"/>
                <w:lang w:val="es-ES"/>
              </w:rPr>
              <w:t>.</w:t>
            </w:r>
          </w:p>
        </w:tc>
        <w:tc>
          <w:tcPr>
            <w:tcW w:w="1390" w:type="dxa"/>
            <w:shd w:val="clear" w:color="auto" w:fill="auto"/>
            <w:vAlign w:val="center"/>
          </w:tcPr>
          <w:p w14:paraId="0C5501FB" w14:textId="77777777" w:rsidR="00E8637B" w:rsidRPr="00061C93" w:rsidRDefault="00E8637B" w:rsidP="00A40625">
            <w:pPr>
              <w:tabs>
                <w:tab w:val="clear" w:pos="1134"/>
              </w:tabs>
              <w:jc w:val="left"/>
              <w:rPr>
                <w:rFonts w:eastAsiaTheme="minorHAnsi" w:cstheme="majorBidi"/>
                <w:color w:val="008000"/>
                <w:sz w:val="20"/>
                <w:szCs w:val="20"/>
                <w:u w:val="dash"/>
                <w:lang w:val="es-ES"/>
              </w:rPr>
            </w:pPr>
            <w:r w:rsidRPr="00061C93">
              <w:rPr>
                <w:color w:val="008000"/>
                <w:sz w:val="20"/>
                <w:szCs w:val="20"/>
                <w:u w:val="dash"/>
                <w:lang w:val="es-ES"/>
              </w:rPr>
              <w:t>1</w:t>
            </w:r>
          </w:p>
        </w:tc>
      </w:tr>
      <w:tr w:rsidR="00E8637B" w:rsidRPr="00061C93" w14:paraId="687E259D" w14:textId="77777777" w:rsidTr="00A40625">
        <w:tc>
          <w:tcPr>
            <w:tcW w:w="1413" w:type="dxa"/>
            <w:shd w:val="clear" w:color="auto" w:fill="auto"/>
            <w:vAlign w:val="center"/>
          </w:tcPr>
          <w:p w14:paraId="25C1E74F" w14:textId="77777777" w:rsidR="00E8637B" w:rsidRPr="00061C93" w:rsidRDefault="00E8637B" w:rsidP="00A40625">
            <w:pPr>
              <w:tabs>
                <w:tab w:val="clear" w:pos="1134"/>
              </w:tabs>
              <w:jc w:val="left"/>
              <w:rPr>
                <w:rFonts w:eastAsiaTheme="minorHAnsi" w:cstheme="majorBidi"/>
                <w:color w:val="008000"/>
                <w:sz w:val="20"/>
                <w:szCs w:val="20"/>
                <w:u w:val="dash"/>
                <w:lang w:val="es-ES"/>
              </w:rPr>
            </w:pPr>
            <w:r w:rsidRPr="00061C93">
              <w:rPr>
                <w:color w:val="008000"/>
                <w:sz w:val="20"/>
                <w:szCs w:val="20"/>
                <w:u w:val="dash"/>
                <w:lang w:val="es-ES"/>
              </w:rPr>
              <w:t>Requisito 9.3.2</w:t>
            </w:r>
          </w:p>
        </w:tc>
        <w:tc>
          <w:tcPr>
            <w:tcW w:w="7115" w:type="dxa"/>
            <w:shd w:val="clear" w:color="auto" w:fill="auto"/>
            <w:vAlign w:val="center"/>
          </w:tcPr>
          <w:p w14:paraId="1AD37853" w14:textId="2CF5C903" w:rsidR="00E8637B" w:rsidRPr="00061C93" w:rsidRDefault="00E8637B" w:rsidP="00A40625">
            <w:pPr>
              <w:tabs>
                <w:tab w:val="clear" w:pos="1134"/>
              </w:tabs>
              <w:jc w:val="left"/>
              <w:rPr>
                <w:rFonts w:eastAsiaTheme="minorHAnsi" w:cstheme="majorBidi"/>
                <w:color w:val="008000"/>
                <w:sz w:val="20"/>
                <w:szCs w:val="20"/>
                <w:u w:val="dash"/>
                <w:lang w:val="es-ES"/>
              </w:rPr>
            </w:pPr>
            <w:r w:rsidRPr="00061C93">
              <w:rPr>
                <w:color w:val="008000"/>
                <w:sz w:val="20"/>
                <w:szCs w:val="20"/>
                <w:u w:val="dash"/>
                <w:lang w:val="es-ES"/>
              </w:rPr>
              <w:t xml:space="preserve">Un registro de metadatos de localización del WIS descriptivo de datos </w:t>
            </w:r>
            <w:r w:rsidR="004728EC" w:rsidRPr="00061C93">
              <w:rPr>
                <w:color w:val="008000"/>
                <w:sz w:val="20"/>
                <w:szCs w:val="20"/>
                <w:u w:val="dash"/>
                <w:lang w:val="es-ES"/>
              </w:rPr>
              <w:t>para el</w:t>
            </w:r>
            <w:r w:rsidRPr="00061C93">
              <w:rPr>
                <w:color w:val="008000"/>
                <w:sz w:val="20"/>
                <w:szCs w:val="20"/>
                <w:u w:val="dash"/>
                <w:lang w:val="es-ES"/>
              </w:rPr>
              <w:t xml:space="preserve"> intercambio mundial mediante el </w:t>
            </w:r>
            <w:r w:rsidR="00550AC6" w:rsidRPr="00061C93">
              <w:rPr>
                <w:color w:val="008000"/>
                <w:sz w:val="20"/>
                <w:szCs w:val="20"/>
                <w:u w:val="dash"/>
                <w:lang w:val="es-ES"/>
              </w:rPr>
              <w:t>WIS</w:t>
            </w:r>
            <w:r w:rsidRPr="00061C93">
              <w:rPr>
                <w:color w:val="008000"/>
                <w:sz w:val="20"/>
                <w:szCs w:val="20"/>
                <w:u w:val="dash"/>
                <w:lang w:val="es-ES"/>
              </w:rPr>
              <w:t xml:space="preserve"> indicar</w:t>
            </w:r>
            <w:r w:rsidR="00042A28" w:rsidRPr="00061C93">
              <w:rPr>
                <w:color w:val="008000"/>
                <w:sz w:val="20"/>
                <w:szCs w:val="20"/>
                <w:u w:val="dash"/>
                <w:lang w:val="es-ES"/>
              </w:rPr>
              <w:t>á</w:t>
            </w:r>
            <w:r w:rsidRPr="00061C93">
              <w:rPr>
                <w:color w:val="008000"/>
                <w:sz w:val="20"/>
                <w:szCs w:val="20"/>
                <w:u w:val="dash"/>
                <w:lang w:val="es-ES"/>
              </w:rPr>
              <w:t xml:space="preserve"> la prioridad Sistema Mundial de Telecomunicación como restricción legal (tipo: </w:t>
            </w:r>
            <w:proofErr w:type="spellStart"/>
            <w:r w:rsidRPr="00061C93">
              <w:rPr>
                <w:color w:val="008000"/>
                <w:sz w:val="20"/>
                <w:szCs w:val="20"/>
                <w:u w:val="dash"/>
                <w:lang w:val="es-ES"/>
              </w:rPr>
              <w:t>gmd:otherConstraints</w:t>
            </w:r>
            <w:proofErr w:type="spellEnd"/>
            <w:r w:rsidRPr="00061C93">
              <w:rPr>
                <w:color w:val="008000"/>
                <w:sz w:val="20"/>
                <w:szCs w:val="20"/>
                <w:u w:val="dash"/>
                <w:lang w:val="es-ES"/>
              </w:rPr>
              <w:t xml:space="preserve">) utilizando </w:t>
            </w:r>
            <w:r w:rsidR="00D13866" w:rsidRPr="00061C93">
              <w:rPr>
                <w:color w:val="008000"/>
                <w:sz w:val="20"/>
                <w:szCs w:val="20"/>
                <w:u w:val="dash"/>
                <w:lang w:val="es-ES"/>
              </w:rPr>
              <w:t>única</w:t>
            </w:r>
            <w:r w:rsidRPr="00061C93">
              <w:rPr>
                <w:color w:val="008000"/>
                <w:sz w:val="20"/>
                <w:szCs w:val="20"/>
                <w:u w:val="dash"/>
                <w:lang w:val="es-ES"/>
              </w:rPr>
              <w:t xml:space="preserve">mente un término de la lista de claves </w:t>
            </w:r>
            <w:proofErr w:type="spellStart"/>
            <w:r w:rsidRPr="00061C93">
              <w:rPr>
                <w:color w:val="008000"/>
                <w:sz w:val="20"/>
                <w:szCs w:val="20"/>
                <w:u w:val="dash"/>
                <w:lang w:val="es-ES"/>
              </w:rPr>
              <w:t>WMO_GTSProductCategoryCode</w:t>
            </w:r>
            <w:proofErr w:type="spellEnd"/>
            <w:r w:rsidRPr="00061C93">
              <w:rPr>
                <w:color w:val="008000"/>
                <w:sz w:val="20"/>
                <w:szCs w:val="20"/>
                <w:u w:val="dash"/>
                <w:lang w:val="es-ES"/>
              </w:rPr>
              <w:t>.</w:t>
            </w:r>
          </w:p>
        </w:tc>
        <w:tc>
          <w:tcPr>
            <w:tcW w:w="1390" w:type="dxa"/>
            <w:shd w:val="clear" w:color="auto" w:fill="auto"/>
            <w:vAlign w:val="center"/>
          </w:tcPr>
          <w:p w14:paraId="3DBBCB97" w14:textId="77777777" w:rsidR="00E8637B" w:rsidRPr="00061C93" w:rsidRDefault="00E8637B" w:rsidP="00A40625">
            <w:pPr>
              <w:tabs>
                <w:tab w:val="clear" w:pos="1134"/>
              </w:tabs>
              <w:jc w:val="left"/>
              <w:rPr>
                <w:rFonts w:eastAsiaTheme="minorHAnsi" w:cstheme="majorBidi"/>
                <w:color w:val="008000"/>
                <w:sz w:val="20"/>
                <w:szCs w:val="20"/>
                <w:u w:val="dash"/>
                <w:lang w:val="es-ES"/>
              </w:rPr>
            </w:pPr>
            <w:r w:rsidRPr="00061C93">
              <w:rPr>
                <w:color w:val="008000"/>
                <w:sz w:val="20"/>
                <w:szCs w:val="20"/>
                <w:u w:val="dash"/>
                <w:lang w:val="es-ES"/>
              </w:rPr>
              <w:t>1</w:t>
            </w:r>
          </w:p>
        </w:tc>
      </w:tr>
    </w:tbl>
    <w:p w14:paraId="4A75D5FF" w14:textId="77777777" w:rsidR="00E8637B" w:rsidRPr="00061C93" w:rsidRDefault="00E8637B" w:rsidP="00E8637B">
      <w:pPr>
        <w:spacing w:before="240" w:after="240"/>
        <w:jc w:val="left"/>
        <w:rPr>
          <w:rFonts w:eastAsiaTheme="minorHAnsi" w:cstheme="majorBidi"/>
          <w:color w:val="008000"/>
          <w:u w:val="dash"/>
          <w:lang w:val="es-ES"/>
        </w:rPr>
      </w:pPr>
      <w:r w:rsidRPr="00061C93">
        <w:rPr>
          <w:color w:val="008000"/>
          <w:u w:val="dash"/>
          <w:lang w:val="es-ES"/>
        </w:rPr>
        <w:t>Puntuación total posible: 9 (100 %)</w:t>
      </w:r>
    </w:p>
    <w:p w14:paraId="259F68F0"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r w:rsidRPr="00061C93">
        <w:rPr>
          <w:color w:val="008000"/>
          <w:u w:val="dash"/>
          <w:lang w:val="es-ES"/>
        </w:rPr>
        <w:t>Directrices</w:t>
      </w:r>
    </w:p>
    <w:p w14:paraId="6F8975BC" w14:textId="77777777" w:rsidR="00E8637B" w:rsidRPr="00061C93" w:rsidRDefault="00E8637B" w:rsidP="00E8637B">
      <w:pPr>
        <w:spacing w:after="240" w:line="240" w:lineRule="exact"/>
        <w:jc w:val="left"/>
        <w:rPr>
          <w:rFonts w:eastAsiaTheme="minorHAnsi" w:cstheme="majorBidi"/>
          <w:color w:val="008000"/>
          <w:u w:val="dash"/>
          <w:lang w:val="es-ES"/>
        </w:rPr>
      </w:pPr>
      <w:r w:rsidRPr="00061C93">
        <w:rPr>
          <w:color w:val="008000"/>
          <w:u w:val="dash"/>
          <w:lang w:val="es-ES"/>
        </w:rPr>
        <w:t>Utilizar las plantillas o herramientas del Perfil de Metadatos Básico para generar el registro de metadatos.</w:t>
      </w:r>
    </w:p>
    <w:p w14:paraId="07769022"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r w:rsidRPr="00061C93">
        <w:rPr>
          <w:color w:val="008000"/>
          <w:u w:val="dash"/>
          <w:lang w:val="es-ES"/>
        </w:rPr>
        <w:t>Referencias</w:t>
      </w:r>
    </w:p>
    <w:p w14:paraId="6A840BF1" w14:textId="73296615" w:rsidR="00E8637B" w:rsidRPr="00A62A58" w:rsidRDefault="00A62A58" w:rsidP="00A62A58">
      <w:pPr>
        <w:tabs>
          <w:tab w:val="clear" w:pos="1134"/>
        </w:tabs>
        <w:spacing w:after="240" w:line="240" w:lineRule="exact"/>
        <w:ind w:left="1134" w:hanging="567"/>
        <w:jc w:val="left"/>
        <w:rPr>
          <w:rFonts w:eastAsiaTheme="minorHAnsi" w:cstheme="majorBidi"/>
          <w:color w:val="008000"/>
          <w:u w:val="dash"/>
          <w:lang w:val="es-ES"/>
        </w:rPr>
      </w:pPr>
      <w:r w:rsidRPr="00A62A58">
        <w:rPr>
          <w:rFonts w:ascii="Symbol" w:eastAsiaTheme="minorHAnsi" w:hAnsi="Symbol" w:cstheme="majorBidi"/>
          <w:color w:val="008000"/>
          <w:u w:val="dash"/>
          <w:lang w:val="es-ES"/>
        </w:rPr>
        <w:t></w:t>
      </w:r>
      <w:r w:rsidRPr="00A62A58">
        <w:rPr>
          <w:rFonts w:ascii="Symbol" w:eastAsiaTheme="minorHAnsi" w:hAnsi="Symbol" w:cstheme="majorBidi"/>
          <w:color w:val="008000"/>
          <w:u w:val="dash"/>
          <w:lang w:val="es-ES"/>
        </w:rPr>
        <w:tab/>
      </w:r>
      <w:r w:rsidR="00E8637B" w:rsidRPr="00A62A58">
        <w:rPr>
          <w:color w:val="008000"/>
          <w:u w:val="dash"/>
          <w:lang w:val="es-ES"/>
        </w:rPr>
        <w:t>Manual del Sistema de Información de la OMM, parte C2 – Serie de pruebas abstractas, diccionario de datos y listas de claves</w:t>
      </w:r>
    </w:p>
    <w:p w14:paraId="66CB011A"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rPr>
      </w:pPr>
      <w:r w:rsidRPr="00061C93">
        <w:rPr>
          <w:color w:val="008000"/>
          <w:u w:val="dash"/>
        </w:rPr>
        <w:t>XPaths</w:t>
      </w:r>
    </w:p>
    <w:p w14:paraId="14F63982" w14:textId="3ED94BF5" w:rsidR="00E8637B" w:rsidRPr="00A62A58" w:rsidRDefault="00A62A58" w:rsidP="00E8637B">
      <w:pPr>
        <w:tabs>
          <w:tab w:val="clear" w:pos="1134"/>
        </w:tabs>
        <w:wordWrap w:val="0"/>
        <w:spacing w:before="240" w:after="240"/>
        <w:ind w:left="1134" w:right="-170" w:hanging="567"/>
        <w:jc w:val="left"/>
        <w:rPr>
          <w:rFonts w:eastAsiaTheme="minorHAnsi" w:cstheme="majorBidi"/>
          <w:color w:val="008000"/>
          <w:u w:val="dash"/>
        </w:rPr>
      </w:pPr>
      <w:r w:rsidRPr="00A62A58">
        <w:rPr>
          <w:rFonts w:ascii="Symbol" w:eastAsiaTheme="minorHAnsi" w:hAnsi="Symbol" w:cstheme="majorBidi"/>
          <w:color w:val="008000"/>
          <w:u w:val="dash"/>
          <w:lang w:val="es-ES"/>
        </w:rPr>
        <w:t></w:t>
      </w:r>
      <w:r w:rsidR="00E8637B" w:rsidRPr="00A62A58">
        <w:rPr>
          <w:color w:val="008000"/>
          <w:u w:val="dash"/>
        </w:rPr>
        <w:tab/>
        <w:t>/</w:t>
      </w:r>
      <w:proofErr w:type="spellStart"/>
      <w:r w:rsidR="00E8637B" w:rsidRPr="00A62A58">
        <w:rPr>
          <w:color w:val="008000"/>
          <w:u w:val="dash"/>
        </w:rPr>
        <w:t>gmd:MD_Metadata</w:t>
      </w:r>
      <w:proofErr w:type="spellEnd"/>
      <w:r w:rsidR="00E8637B" w:rsidRPr="00A62A58">
        <w:rPr>
          <w:color w:val="008000"/>
          <w:u w:val="dash"/>
        </w:rPr>
        <w:t>/</w:t>
      </w:r>
      <w:proofErr w:type="spellStart"/>
      <w:r w:rsidR="00E8637B" w:rsidRPr="00A62A58">
        <w:rPr>
          <w:color w:val="008000"/>
          <w:u w:val="dash"/>
        </w:rPr>
        <w:t>gmd:fileIdentifier</w:t>
      </w:r>
      <w:proofErr w:type="spellEnd"/>
    </w:p>
    <w:p w14:paraId="4508FBC1" w14:textId="0F223ED2" w:rsidR="00E8637B" w:rsidRPr="00A62A58" w:rsidRDefault="00A62A58" w:rsidP="00E8637B">
      <w:pPr>
        <w:tabs>
          <w:tab w:val="clear" w:pos="1134"/>
        </w:tabs>
        <w:wordWrap w:val="0"/>
        <w:spacing w:before="240" w:after="240"/>
        <w:ind w:left="1134" w:right="-170" w:hanging="567"/>
        <w:jc w:val="left"/>
        <w:rPr>
          <w:rFonts w:eastAsiaTheme="minorHAnsi" w:cstheme="majorBidi"/>
          <w:color w:val="008000"/>
          <w:u w:val="dash"/>
        </w:rPr>
      </w:pPr>
      <w:r w:rsidRPr="00A62A58">
        <w:rPr>
          <w:rFonts w:ascii="Symbol" w:eastAsiaTheme="minorHAnsi" w:hAnsi="Symbol" w:cstheme="majorBidi"/>
          <w:color w:val="008000"/>
          <w:u w:val="dash"/>
          <w:lang w:val="es-ES"/>
        </w:rPr>
        <w:t></w:t>
      </w:r>
      <w:r w:rsidR="00E8637B" w:rsidRPr="00A62A58">
        <w:rPr>
          <w:color w:val="008000"/>
          <w:u w:val="dash"/>
        </w:rPr>
        <w:tab/>
        <w:t xml:space="preserve">/gmd:MD_Metadata/gmd:identificationInfo//gmd:descriptiveKeywords/ </w:t>
      </w:r>
      <w:r w:rsidR="00E8637B" w:rsidRPr="00A62A58">
        <w:rPr>
          <w:rFonts w:ascii="Cambria Math" w:hAnsi="Cambria Math" w:cs="Cambria Math"/>
          <w:color w:val="008000"/>
          <w:u w:val="dash"/>
        </w:rPr>
        <w:t>↘</w:t>
      </w:r>
      <w:proofErr w:type="spellStart"/>
      <w:r w:rsidR="00E8637B" w:rsidRPr="00A62A58">
        <w:rPr>
          <w:color w:val="008000"/>
          <w:u w:val="dash"/>
        </w:rPr>
        <w:t>gmd:MD_Keywords</w:t>
      </w:r>
      <w:proofErr w:type="spellEnd"/>
      <w:r w:rsidR="00E8637B" w:rsidRPr="00A62A58">
        <w:rPr>
          <w:color w:val="008000"/>
          <w:u w:val="dash"/>
        </w:rPr>
        <w:t>/</w:t>
      </w:r>
      <w:proofErr w:type="spellStart"/>
      <w:r w:rsidR="00E8637B" w:rsidRPr="00A62A58">
        <w:rPr>
          <w:color w:val="008000"/>
          <w:u w:val="dash"/>
        </w:rPr>
        <w:t>gmd:keyword</w:t>
      </w:r>
      <w:proofErr w:type="spellEnd"/>
    </w:p>
    <w:p w14:paraId="04AEF88E" w14:textId="741DFF6D" w:rsidR="00E8637B" w:rsidRPr="00A62A58" w:rsidRDefault="00A62A58" w:rsidP="00E8637B">
      <w:pPr>
        <w:tabs>
          <w:tab w:val="clear" w:pos="1134"/>
        </w:tabs>
        <w:wordWrap w:val="0"/>
        <w:spacing w:before="240" w:after="240"/>
        <w:ind w:left="1134" w:right="-170" w:hanging="567"/>
        <w:jc w:val="left"/>
        <w:rPr>
          <w:rFonts w:eastAsiaTheme="minorHAnsi" w:cstheme="majorBidi"/>
          <w:color w:val="008000"/>
          <w:u w:val="dash"/>
        </w:rPr>
      </w:pPr>
      <w:r w:rsidRPr="00A62A58">
        <w:rPr>
          <w:rFonts w:ascii="Symbol" w:eastAsiaTheme="minorHAnsi" w:hAnsi="Symbol" w:cstheme="majorBidi"/>
          <w:color w:val="008000"/>
          <w:u w:val="dash"/>
          <w:lang w:val="es-ES"/>
        </w:rPr>
        <w:t></w:t>
      </w:r>
      <w:r w:rsidR="00E8637B" w:rsidRPr="00A62A58">
        <w:rPr>
          <w:color w:val="008000"/>
          <w:u w:val="dash"/>
        </w:rPr>
        <w:tab/>
        <w:t>/gmd:MD_Metadata/gmd:identificationInfo//gmd:descriptiveKeywords/gmd:MD_Keywords/gmd:type/gmd:MD_KeywordTypeCode</w:t>
      </w:r>
    </w:p>
    <w:p w14:paraId="4782001B" w14:textId="5D1A1212" w:rsidR="00E8637B" w:rsidRPr="00A62A58" w:rsidRDefault="00A62A58" w:rsidP="00E8637B">
      <w:pPr>
        <w:tabs>
          <w:tab w:val="clear" w:pos="1134"/>
        </w:tabs>
        <w:wordWrap w:val="0"/>
        <w:spacing w:before="240" w:after="240"/>
        <w:ind w:left="1134" w:right="-170" w:hanging="567"/>
        <w:jc w:val="left"/>
        <w:rPr>
          <w:rFonts w:eastAsiaTheme="minorHAnsi" w:cstheme="majorBidi"/>
          <w:color w:val="008000"/>
          <w:u w:val="dash"/>
        </w:rPr>
      </w:pPr>
      <w:r w:rsidRPr="00A62A58">
        <w:rPr>
          <w:rFonts w:ascii="Symbol" w:eastAsiaTheme="minorHAnsi" w:hAnsi="Symbol" w:cstheme="majorBidi"/>
          <w:color w:val="008000"/>
          <w:u w:val="dash"/>
          <w:lang w:val="es-ES"/>
        </w:rPr>
        <w:t></w:t>
      </w:r>
      <w:r w:rsidR="00E8637B" w:rsidRPr="00A62A58">
        <w:rPr>
          <w:color w:val="008000"/>
          <w:u w:val="dash"/>
        </w:rPr>
        <w:tab/>
        <w:t>/gmd:MD_Metadata/gmd:identificationInfo//gmd:descriptiveKeywords/gmd:MD_Keywords/gmd:thesaurusName/gmd:CI_Citation/gmd:title/</w:t>
      </w:r>
    </w:p>
    <w:p w14:paraId="614ADF34" w14:textId="04CFBE7A" w:rsidR="00E8637B" w:rsidRPr="00A62A58" w:rsidRDefault="00A62A58" w:rsidP="00E8637B">
      <w:pPr>
        <w:tabs>
          <w:tab w:val="clear" w:pos="1134"/>
        </w:tabs>
        <w:wordWrap w:val="0"/>
        <w:spacing w:before="240" w:after="240"/>
        <w:ind w:left="1134" w:right="-170" w:hanging="567"/>
        <w:jc w:val="left"/>
        <w:rPr>
          <w:rFonts w:eastAsiaTheme="minorHAnsi" w:cstheme="majorBidi"/>
          <w:color w:val="008000"/>
          <w:u w:val="dash"/>
        </w:rPr>
      </w:pPr>
      <w:r w:rsidRPr="00A62A58">
        <w:rPr>
          <w:rFonts w:ascii="Symbol" w:eastAsiaTheme="minorHAnsi" w:hAnsi="Symbol" w:cstheme="majorBidi"/>
          <w:color w:val="008000"/>
          <w:u w:val="dash"/>
          <w:lang w:val="es-ES"/>
        </w:rPr>
        <w:t></w:t>
      </w:r>
      <w:r w:rsidR="00E8637B" w:rsidRPr="00A62A58">
        <w:rPr>
          <w:color w:val="008000"/>
          <w:u w:val="dash"/>
        </w:rPr>
        <w:tab/>
        <w:t>/gmd:MD_Metadata/gmd:identificationInfo/gmd:MD_DataIdentification/gmd:extent/gmd:EX_Extent/gmd:geographicElement/gmd:EX_GeographicBoundingBox</w:t>
      </w:r>
    </w:p>
    <w:p w14:paraId="1061AE1A" w14:textId="74CEFAC6" w:rsidR="00E8637B" w:rsidRPr="00A62A58" w:rsidRDefault="00A62A58" w:rsidP="00E8637B">
      <w:pPr>
        <w:tabs>
          <w:tab w:val="clear" w:pos="1134"/>
        </w:tabs>
        <w:wordWrap w:val="0"/>
        <w:spacing w:before="240" w:after="240"/>
        <w:ind w:left="1134" w:right="-170" w:hanging="567"/>
        <w:jc w:val="left"/>
        <w:rPr>
          <w:rFonts w:eastAsiaTheme="minorHAnsi" w:cstheme="majorBidi"/>
          <w:color w:val="008000"/>
          <w:u w:val="dash"/>
        </w:rPr>
      </w:pPr>
      <w:r w:rsidRPr="00A62A58">
        <w:rPr>
          <w:rFonts w:ascii="Symbol" w:eastAsiaTheme="minorHAnsi" w:hAnsi="Symbol" w:cstheme="majorBidi"/>
          <w:color w:val="008000"/>
          <w:u w:val="dash"/>
          <w:lang w:val="es-ES"/>
        </w:rPr>
        <w:t></w:t>
      </w:r>
      <w:r w:rsidR="00E8637B" w:rsidRPr="00A62A58">
        <w:rPr>
          <w:color w:val="008000"/>
          <w:u w:val="dash"/>
        </w:rPr>
        <w:tab/>
        <w:t>/</w:t>
      </w:r>
      <w:proofErr w:type="spellStart"/>
      <w:r w:rsidR="00E8637B" w:rsidRPr="00A62A58">
        <w:rPr>
          <w:color w:val="008000"/>
          <w:u w:val="dash"/>
        </w:rPr>
        <w:t>gmd:MD_Metadata</w:t>
      </w:r>
      <w:proofErr w:type="spellEnd"/>
      <w:r w:rsidR="00E8637B" w:rsidRPr="00A62A58">
        <w:rPr>
          <w:color w:val="008000"/>
          <w:u w:val="dash"/>
        </w:rPr>
        <w:t>/</w:t>
      </w:r>
      <w:proofErr w:type="spellStart"/>
      <w:r w:rsidR="00E8637B" w:rsidRPr="00A62A58">
        <w:rPr>
          <w:color w:val="008000"/>
          <w:u w:val="dash"/>
        </w:rPr>
        <w:t>gmd:identificationInfo</w:t>
      </w:r>
      <w:proofErr w:type="spellEnd"/>
      <w:r w:rsidR="00E8637B" w:rsidRPr="00A62A58">
        <w:rPr>
          <w:color w:val="008000"/>
          <w:u w:val="dash"/>
        </w:rPr>
        <w:t>//</w:t>
      </w:r>
      <w:proofErr w:type="spellStart"/>
      <w:r w:rsidR="00E8637B" w:rsidRPr="00A62A58">
        <w:rPr>
          <w:color w:val="008000"/>
          <w:u w:val="dash"/>
        </w:rPr>
        <w:t>gmd:resourceConstraints</w:t>
      </w:r>
      <w:proofErr w:type="spellEnd"/>
    </w:p>
    <w:p w14:paraId="0E60D79E" w14:textId="57C4ABD4" w:rsidR="00E8637B" w:rsidRPr="00A62A58" w:rsidRDefault="00A62A58" w:rsidP="00E8637B">
      <w:pPr>
        <w:tabs>
          <w:tab w:val="clear" w:pos="1134"/>
        </w:tabs>
        <w:wordWrap w:val="0"/>
        <w:spacing w:before="240" w:after="240"/>
        <w:ind w:left="1134" w:right="-170" w:hanging="567"/>
        <w:jc w:val="left"/>
        <w:rPr>
          <w:rFonts w:eastAsiaTheme="minorHAnsi" w:cstheme="majorBidi"/>
          <w:color w:val="008000"/>
          <w:u w:val="dash"/>
          <w:lang w:val="es-ES"/>
        </w:rPr>
      </w:pPr>
      <w:r w:rsidRPr="00A62A58">
        <w:rPr>
          <w:rFonts w:ascii="Symbol" w:eastAsiaTheme="minorHAnsi" w:hAnsi="Symbol" w:cstheme="majorBidi"/>
          <w:color w:val="008000"/>
          <w:u w:val="dash"/>
          <w:lang w:val="es-ES"/>
        </w:rPr>
        <w:lastRenderedPageBreak/>
        <w:t></w:t>
      </w:r>
      <w:r w:rsidR="00E8637B" w:rsidRPr="00A62A58">
        <w:rPr>
          <w:color w:val="008000"/>
          <w:u w:val="dash"/>
          <w:lang w:val="es-ES"/>
        </w:rPr>
        <w:tab/>
        <w:t xml:space="preserve">/gmd:MD_Metadata/gmd:identificationInfo//gmd:resourceConstraints/ </w:t>
      </w:r>
      <w:proofErr w:type="spellStart"/>
      <w:r w:rsidR="00E8637B" w:rsidRPr="00A62A58">
        <w:rPr>
          <w:color w:val="008000"/>
          <w:u w:val="dash"/>
          <w:lang w:val="es-ES"/>
        </w:rPr>
        <w:t>gmd:MD_LegalConstaints</w:t>
      </w:r>
      <w:proofErr w:type="spellEnd"/>
      <w:r w:rsidR="00E8637B" w:rsidRPr="00A62A58">
        <w:rPr>
          <w:color w:val="008000"/>
          <w:u w:val="dash"/>
          <w:lang w:val="es-ES"/>
        </w:rPr>
        <w:t>/</w:t>
      </w:r>
      <w:proofErr w:type="spellStart"/>
      <w:r w:rsidR="00E8637B" w:rsidRPr="00A62A58">
        <w:rPr>
          <w:color w:val="008000"/>
          <w:u w:val="dash"/>
          <w:lang w:val="es-ES"/>
        </w:rPr>
        <w:t>gmd:otherConstraints</w:t>
      </w:r>
      <w:proofErr w:type="spellEnd"/>
    </w:p>
    <w:p w14:paraId="343C7668" w14:textId="5DA85196" w:rsidR="00E8637B" w:rsidRPr="00061C93" w:rsidRDefault="00E8637B" w:rsidP="00E8637B">
      <w:pPr>
        <w:keepNext/>
        <w:spacing w:before="240" w:after="240"/>
        <w:ind w:left="1123" w:right="-170" w:hanging="1123"/>
        <w:jc w:val="left"/>
        <w:outlineLvl w:val="4"/>
        <w:rPr>
          <w:rFonts w:eastAsiaTheme="minorHAnsi" w:cstheme="majorBidi"/>
          <w:color w:val="008000"/>
          <w:u w:val="dash"/>
          <w:lang w:val="es-ES"/>
        </w:rPr>
      </w:pPr>
      <w:r w:rsidRPr="00061C93">
        <w:rPr>
          <w:color w:val="008000"/>
          <w:u w:val="dash"/>
          <w:lang w:val="es-ES"/>
        </w:rPr>
        <w:t xml:space="preserve">5.9.7.2 </w:t>
      </w:r>
      <w:r w:rsidRPr="00061C93">
        <w:rPr>
          <w:color w:val="008000"/>
          <w:u w:val="dash"/>
          <w:lang w:val="es-ES"/>
        </w:rPr>
        <w:tab/>
        <w:t xml:space="preserve">Indicador </w:t>
      </w:r>
      <w:r w:rsidR="00537280" w:rsidRPr="00061C93">
        <w:rPr>
          <w:color w:val="008000"/>
          <w:u w:val="dash"/>
          <w:lang w:val="es-ES"/>
        </w:rPr>
        <w:t xml:space="preserve">principal </w:t>
      </w:r>
      <w:r w:rsidRPr="00061C93">
        <w:rPr>
          <w:color w:val="008000"/>
          <w:u w:val="dash"/>
          <w:lang w:val="es-ES"/>
        </w:rPr>
        <w:t>de ejecución 2: Título de buena calidad</w:t>
      </w:r>
    </w:p>
    <w:p w14:paraId="0E973B7E" w14:textId="77777777" w:rsidR="00E8637B" w:rsidRPr="00061C93" w:rsidRDefault="00E8637B" w:rsidP="00E8637B">
      <w:pPr>
        <w:keepNext/>
        <w:spacing w:before="240" w:after="240"/>
        <w:ind w:left="1123" w:right="-170" w:hanging="1123"/>
        <w:jc w:val="left"/>
        <w:outlineLvl w:val="6"/>
        <w:rPr>
          <w:rFonts w:eastAsiaTheme="minorHAnsi" w:cstheme="majorBidi"/>
          <w:color w:val="008000"/>
          <w:u w:val="dash"/>
          <w:lang w:val="es-ES"/>
        </w:rPr>
      </w:pPr>
      <w:r w:rsidRPr="00061C93">
        <w:rPr>
          <w:color w:val="008000"/>
          <w:u w:val="dash"/>
          <w:lang w:val="es-ES"/>
        </w:rPr>
        <w:t>Medición</w:t>
      </w:r>
    </w:p>
    <w:p w14:paraId="5AD1FDBB" w14:textId="47471E9C" w:rsidR="00E8637B" w:rsidRPr="00061C93" w:rsidRDefault="00E8637B" w:rsidP="00E8637B">
      <w:pPr>
        <w:spacing w:after="240"/>
        <w:ind w:right="-170"/>
        <w:jc w:val="left"/>
        <w:rPr>
          <w:rFonts w:eastAsiaTheme="minorHAnsi" w:cstheme="majorBidi"/>
          <w:color w:val="008000"/>
          <w:u w:val="dash"/>
          <w:lang w:val="es-ES"/>
        </w:rPr>
      </w:pPr>
      <w:r w:rsidRPr="00061C93">
        <w:rPr>
          <w:color w:val="008000"/>
          <w:u w:val="dash"/>
          <w:lang w:val="es-ES"/>
        </w:rPr>
        <w:t xml:space="preserve">El título del producto seguirá los principios de las directrices </w:t>
      </w:r>
      <w:r w:rsidR="00EE6E48" w:rsidRPr="00061C93">
        <w:rPr>
          <w:color w:val="008000"/>
          <w:u w:val="dash"/>
          <w:lang w:val="es-ES"/>
        </w:rPr>
        <w:t>d</w:t>
      </w:r>
      <w:r w:rsidRPr="00061C93">
        <w:rPr>
          <w:color w:val="008000"/>
          <w:u w:val="dash"/>
          <w:lang w:val="es-ES"/>
        </w:rPr>
        <w:t xml:space="preserve">el Perfil de Metadatos Básico de la OMM. La extensión no será demasiado corta ni demasiado larga, constará de menos de tres siglas y las palabras significativas que lo compongan se </w:t>
      </w:r>
      <w:r w:rsidR="00EE6E48" w:rsidRPr="00061C93">
        <w:rPr>
          <w:color w:val="008000"/>
          <w:u w:val="dash"/>
          <w:lang w:val="es-ES"/>
        </w:rPr>
        <w:t>escribi</w:t>
      </w:r>
      <w:r w:rsidRPr="00061C93">
        <w:rPr>
          <w:color w:val="008000"/>
          <w:u w:val="dash"/>
          <w:lang w:val="es-ES"/>
        </w:rPr>
        <w:t xml:space="preserve">rán con mayúscula inicial. El título </w:t>
      </w:r>
      <w:r w:rsidR="00EE6E48" w:rsidRPr="00061C93">
        <w:rPr>
          <w:color w:val="008000"/>
          <w:u w:val="dash"/>
          <w:lang w:val="es-ES"/>
        </w:rPr>
        <w:t>no contendrá errores</w:t>
      </w:r>
      <w:r w:rsidRPr="00061C93">
        <w:rPr>
          <w:color w:val="008000"/>
          <w:u w:val="dash"/>
          <w:lang w:val="es-ES"/>
        </w:rPr>
        <w:t xml:space="preserve"> ortogr</w:t>
      </w:r>
      <w:r w:rsidR="000F4D59" w:rsidRPr="00061C93">
        <w:rPr>
          <w:color w:val="008000"/>
          <w:u w:val="dash"/>
          <w:lang w:val="es-ES"/>
        </w:rPr>
        <w:t>áficos ni g</w:t>
      </w:r>
      <w:r w:rsidRPr="00061C93">
        <w:rPr>
          <w:color w:val="008000"/>
          <w:u w:val="dash"/>
          <w:lang w:val="es-ES"/>
        </w:rPr>
        <w:t>ram</w:t>
      </w:r>
      <w:r w:rsidR="000F4D59" w:rsidRPr="00061C93">
        <w:rPr>
          <w:color w:val="008000"/>
          <w:u w:val="dash"/>
          <w:lang w:val="es-ES"/>
        </w:rPr>
        <w:t>a</w:t>
      </w:r>
      <w:r w:rsidRPr="00061C93">
        <w:rPr>
          <w:color w:val="008000"/>
          <w:u w:val="dash"/>
          <w:lang w:val="es-ES"/>
        </w:rPr>
        <w:t>tica</w:t>
      </w:r>
      <w:r w:rsidR="000F4D59" w:rsidRPr="00061C93">
        <w:rPr>
          <w:color w:val="008000"/>
          <w:u w:val="dash"/>
          <w:lang w:val="es-ES"/>
        </w:rPr>
        <w:t>les</w:t>
      </w:r>
      <w:r w:rsidRPr="00061C93">
        <w:rPr>
          <w:color w:val="008000"/>
          <w:u w:val="dash"/>
          <w:lang w:val="es-ES"/>
        </w:rPr>
        <w:t>.</w:t>
      </w:r>
    </w:p>
    <w:p w14:paraId="44FFC82C" w14:textId="77777777" w:rsidR="00E8637B" w:rsidRPr="00061C93" w:rsidRDefault="00E8637B" w:rsidP="00E8637B">
      <w:pPr>
        <w:keepNext/>
        <w:spacing w:before="240" w:after="240"/>
        <w:ind w:left="1123" w:right="-170" w:hanging="1123"/>
        <w:jc w:val="left"/>
        <w:outlineLvl w:val="6"/>
        <w:rPr>
          <w:rFonts w:eastAsiaTheme="minorHAnsi" w:cstheme="majorBidi"/>
          <w:color w:val="008000"/>
          <w:u w:val="dash"/>
          <w:lang w:val="es-ES"/>
        </w:rPr>
      </w:pPr>
      <w:r w:rsidRPr="00061C93">
        <w:rPr>
          <w:color w:val="008000"/>
          <w:u w:val="dash"/>
          <w:lang w:val="es-ES"/>
        </w:rPr>
        <w:t>Motivos de la medición</w:t>
      </w:r>
    </w:p>
    <w:p w14:paraId="23AF26A3" w14:textId="10C035D4" w:rsidR="00E8637B" w:rsidRPr="00061C93" w:rsidRDefault="00E8637B" w:rsidP="00E8637B">
      <w:pPr>
        <w:spacing w:after="240"/>
        <w:ind w:right="-170"/>
        <w:jc w:val="left"/>
        <w:rPr>
          <w:rFonts w:eastAsiaTheme="minorHAnsi" w:cstheme="majorBidi"/>
          <w:color w:val="008000"/>
          <w:u w:val="dash"/>
          <w:lang w:val="es-ES"/>
        </w:rPr>
      </w:pPr>
      <w:r w:rsidRPr="00061C93">
        <w:rPr>
          <w:color w:val="008000"/>
          <w:u w:val="dash"/>
          <w:lang w:val="es-ES"/>
        </w:rPr>
        <w:t xml:space="preserve">El título es el primer elemento de la información contenida en los metadatos que se muestra y permite </w:t>
      </w:r>
      <w:r w:rsidR="00582312" w:rsidRPr="00061C93">
        <w:rPr>
          <w:color w:val="008000"/>
          <w:u w:val="dash"/>
          <w:lang w:val="es-ES"/>
        </w:rPr>
        <w:t>l</w:t>
      </w:r>
      <w:r w:rsidRPr="00061C93">
        <w:rPr>
          <w:color w:val="008000"/>
          <w:u w:val="dash"/>
          <w:lang w:val="es-ES"/>
        </w:rPr>
        <w:t>a identificación inicial. Una información significativa y pertinente facilita a los usuarios la comprensión del recurso.</w:t>
      </w:r>
    </w:p>
    <w:p w14:paraId="116A0F36"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r w:rsidRPr="00061C93">
        <w:rPr>
          <w:color w:val="008000"/>
          <w:u w:val="dash"/>
          <w:lang w:val="es-ES"/>
        </w:rPr>
        <w:t>Reglas</w:t>
      </w:r>
    </w:p>
    <w:tbl>
      <w:tblPr>
        <w:tblStyle w:val="Table"/>
        <w:tblW w:w="5003"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020" w:firstRow="1" w:lastRow="0" w:firstColumn="0" w:lastColumn="0" w:noHBand="0" w:noVBand="0"/>
      </w:tblPr>
      <w:tblGrid>
        <w:gridCol w:w="544"/>
        <w:gridCol w:w="7674"/>
        <w:gridCol w:w="1417"/>
      </w:tblGrid>
      <w:tr w:rsidR="00E8637B" w:rsidRPr="00061C93" w14:paraId="7A268258" w14:textId="77777777" w:rsidTr="003250C9">
        <w:trPr>
          <w:cnfStyle w:val="100000000000" w:firstRow="1" w:lastRow="0" w:firstColumn="0" w:lastColumn="0" w:oddVBand="0" w:evenVBand="0" w:oddHBand="0" w:evenHBand="0" w:firstRowFirstColumn="0" w:firstRowLastColumn="0" w:lastRowFirstColumn="0" w:lastRowLastColumn="0"/>
          <w:tblHeader/>
        </w:trPr>
        <w:tc>
          <w:tcPr>
            <w:tcW w:w="544" w:type="dxa"/>
          </w:tcPr>
          <w:p w14:paraId="2CD655D9"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eastAsia="zh-TW"/>
              </w:rPr>
            </w:pPr>
          </w:p>
        </w:tc>
        <w:tc>
          <w:tcPr>
            <w:tcW w:w="7673" w:type="dxa"/>
          </w:tcPr>
          <w:p w14:paraId="35A82765"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Regla</w:t>
            </w:r>
          </w:p>
        </w:tc>
        <w:tc>
          <w:tcPr>
            <w:tcW w:w="1417" w:type="dxa"/>
          </w:tcPr>
          <w:p w14:paraId="0EFC2510"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Puntuación</w:t>
            </w:r>
          </w:p>
        </w:tc>
      </w:tr>
      <w:tr w:rsidR="00E8637B" w:rsidRPr="00061C93" w14:paraId="7B15CDFF" w14:textId="77777777" w:rsidTr="003250C9">
        <w:tc>
          <w:tcPr>
            <w:tcW w:w="544" w:type="dxa"/>
          </w:tcPr>
          <w:p w14:paraId="32635844" w14:textId="0B1C3429"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2</w:t>
            </w:r>
            <w:r w:rsidR="00EA3FFF" w:rsidRPr="00061C93">
              <w:rPr>
                <w:color w:val="008000"/>
                <w:sz w:val="20"/>
                <w:szCs w:val="20"/>
                <w:u w:val="dash"/>
                <w:lang w:val="es-ES"/>
              </w:rPr>
              <w:t>.</w:t>
            </w:r>
            <w:r w:rsidRPr="00061C93">
              <w:rPr>
                <w:color w:val="008000"/>
                <w:sz w:val="20"/>
                <w:szCs w:val="20"/>
                <w:u w:val="dash"/>
                <w:lang w:val="es-ES"/>
              </w:rPr>
              <w:t>1</w:t>
            </w:r>
          </w:p>
        </w:tc>
        <w:tc>
          <w:tcPr>
            <w:tcW w:w="7673" w:type="dxa"/>
          </w:tcPr>
          <w:p w14:paraId="283DEA91" w14:textId="70802D3E"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 xml:space="preserve">El elemento </w:t>
            </w:r>
            <w:proofErr w:type="spellStart"/>
            <w:r w:rsidRPr="00061C93">
              <w:rPr>
                <w:color w:val="008000"/>
                <w:sz w:val="20"/>
                <w:szCs w:val="20"/>
                <w:u w:val="dash"/>
                <w:lang w:val="es-ES"/>
              </w:rPr>
              <w:t>gmd:title</w:t>
            </w:r>
            <w:proofErr w:type="spellEnd"/>
            <w:r w:rsidRPr="00061C93">
              <w:rPr>
                <w:color w:val="008000"/>
                <w:sz w:val="20"/>
                <w:szCs w:val="20"/>
                <w:u w:val="dash"/>
                <w:lang w:val="es-ES"/>
              </w:rPr>
              <w:t xml:space="preserve"> no est</w:t>
            </w:r>
            <w:r w:rsidR="007D05C7" w:rsidRPr="00061C93">
              <w:rPr>
                <w:color w:val="008000"/>
                <w:sz w:val="20"/>
                <w:szCs w:val="20"/>
                <w:u w:val="dash"/>
                <w:lang w:val="es-ES"/>
              </w:rPr>
              <w:t>ar</w:t>
            </w:r>
            <w:r w:rsidRPr="00061C93">
              <w:rPr>
                <w:color w:val="008000"/>
                <w:sz w:val="20"/>
                <w:szCs w:val="20"/>
                <w:u w:val="dash"/>
                <w:lang w:val="es-ES"/>
              </w:rPr>
              <w:t xml:space="preserve">á vacío en la clase </w:t>
            </w:r>
            <w:proofErr w:type="spellStart"/>
            <w:r w:rsidRPr="00061C93">
              <w:rPr>
                <w:color w:val="008000"/>
                <w:sz w:val="20"/>
                <w:szCs w:val="20"/>
                <w:u w:val="dash"/>
                <w:lang w:val="es-ES"/>
              </w:rPr>
              <w:t>gmd:CI_Citation</w:t>
            </w:r>
            <w:proofErr w:type="spellEnd"/>
            <w:r w:rsidRPr="00061C93">
              <w:rPr>
                <w:color w:val="008000"/>
                <w:sz w:val="20"/>
                <w:szCs w:val="20"/>
                <w:u w:val="dash"/>
                <w:lang w:val="es-ES"/>
              </w:rPr>
              <w:t xml:space="preserve"> de </w:t>
            </w:r>
            <w:proofErr w:type="spellStart"/>
            <w:r w:rsidRPr="00061C93">
              <w:rPr>
                <w:color w:val="008000"/>
                <w:sz w:val="20"/>
                <w:szCs w:val="20"/>
                <w:u w:val="dash"/>
                <w:lang w:val="es-ES"/>
              </w:rPr>
              <w:t>gmd:MD_DataIdentfication</w:t>
            </w:r>
            <w:proofErr w:type="spellEnd"/>
            <w:r w:rsidRPr="00061C93">
              <w:rPr>
                <w:color w:val="008000"/>
                <w:sz w:val="20"/>
                <w:szCs w:val="20"/>
                <w:u w:val="dash"/>
                <w:lang w:val="es-ES"/>
              </w:rPr>
              <w:t xml:space="preserve"> .</w:t>
            </w:r>
          </w:p>
        </w:tc>
        <w:tc>
          <w:tcPr>
            <w:tcW w:w="1417" w:type="dxa"/>
          </w:tcPr>
          <w:p w14:paraId="6A5C898D"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1</w:t>
            </w:r>
          </w:p>
        </w:tc>
      </w:tr>
      <w:tr w:rsidR="00E8637B" w:rsidRPr="00061C93" w14:paraId="38390665" w14:textId="77777777" w:rsidTr="003250C9">
        <w:tc>
          <w:tcPr>
            <w:tcW w:w="544" w:type="dxa"/>
          </w:tcPr>
          <w:p w14:paraId="0E8C9F6F" w14:textId="14D15715"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2</w:t>
            </w:r>
            <w:r w:rsidR="00EA3FFF" w:rsidRPr="00061C93">
              <w:rPr>
                <w:color w:val="008000"/>
                <w:sz w:val="20"/>
                <w:szCs w:val="20"/>
                <w:u w:val="dash"/>
                <w:lang w:val="es-ES"/>
              </w:rPr>
              <w:t>.</w:t>
            </w:r>
            <w:r w:rsidRPr="00061C93">
              <w:rPr>
                <w:color w:val="008000"/>
                <w:sz w:val="20"/>
                <w:szCs w:val="20"/>
                <w:u w:val="dash"/>
                <w:lang w:val="es-ES"/>
              </w:rPr>
              <w:t>2</w:t>
            </w:r>
          </w:p>
        </w:tc>
        <w:tc>
          <w:tcPr>
            <w:tcW w:w="7673" w:type="dxa"/>
          </w:tcPr>
          <w:p w14:paraId="43CD191A"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El título tendrá tres palabras o más.</w:t>
            </w:r>
          </w:p>
        </w:tc>
        <w:tc>
          <w:tcPr>
            <w:tcW w:w="1417" w:type="dxa"/>
          </w:tcPr>
          <w:p w14:paraId="2E48C1A1"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1</w:t>
            </w:r>
          </w:p>
        </w:tc>
      </w:tr>
      <w:tr w:rsidR="00E8637B" w:rsidRPr="00061C93" w14:paraId="19D7E4C2" w14:textId="77777777" w:rsidTr="003250C9">
        <w:tc>
          <w:tcPr>
            <w:tcW w:w="544" w:type="dxa"/>
          </w:tcPr>
          <w:p w14:paraId="7EB72069" w14:textId="1AFCA653"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2</w:t>
            </w:r>
            <w:r w:rsidR="00EA3FFF" w:rsidRPr="00061C93">
              <w:rPr>
                <w:color w:val="008000"/>
                <w:sz w:val="20"/>
                <w:szCs w:val="20"/>
                <w:u w:val="dash"/>
                <w:lang w:val="es-ES"/>
              </w:rPr>
              <w:t>.</w:t>
            </w:r>
            <w:r w:rsidRPr="00061C93">
              <w:rPr>
                <w:color w:val="008000"/>
                <w:sz w:val="20"/>
                <w:szCs w:val="20"/>
                <w:u w:val="dash"/>
                <w:lang w:val="es-ES"/>
              </w:rPr>
              <w:t>3</w:t>
            </w:r>
          </w:p>
        </w:tc>
        <w:tc>
          <w:tcPr>
            <w:tcW w:w="7673" w:type="dxa"/>
          </w:tcPr>
          <w:p w14:paraId="52636689"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El título tendrá, como máximo, 150 caracteres.</w:t>
            </w:r>
          </w:p>
        </w:tc>
        <w:tc>
          <w:tcPr>
            <w:tcW w:w="1417" w:type="dxa"/>
          </w:tcPr>
          <w:p w14:paraId="4A61827D"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1</w:t>
            </w:r>
          </w:p>
        </w:tc>
      </w:tr>
      <w:tr w:rsidR="00E8637B" w:rsidRPr="00061C93" w14:paraId="0438B4EE" w14:textId="77777777" w:rsidTr="003250C9">
        <w:tc>
          <w:tcPr>
            <w:tcW w:w="544" w:type="dxa"/>
          </w:tcPr>
          <w:p w14:paraId="0A6F96CF" w14:textId="41DD62B5"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2</w:t>
            </w:r>
            <w:r w:rsidR="00EA3FFF" w:rsidRPr="00061C93">
              <w:rPr>
                <w:color w:val="008000"/>
                <w:sz w:val="20"/>
                <w:szCs w:val="20"/>
                <w:u w:val="dash"/>
                <w:lang w:val="es-ES"/>
              </w:rPr>
              <w:t>.</w:t>
            </w:r>
            <w:r w:rsidRPr="00061C93">
              <w:rPr>
                <w:color w:val="008000"/>
                <w:sz w:val="20"/>
                <w:szCs w:val="20"/>
                <w:u w:val="dash"/>
                <w:lang w:val="es-ES"/>
              </w:rPr>
              <w:t>4</w:t>
            </w:r>
          </w:p>
        </w:tc>
        <w:tc>
          <w:tcPr>
            <w:tcW w:w="7673" w:type="dxa"/>
          </w:tcPr>
          <w:p w14:paraId="75F93CBE"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El título solo tendrá caracteres imprimibles (números y letras).</w:t>
            </w:r>
          </w:p>
        </w:tc>
        <w:tc>
          <w:tcPr>
            <w:tcW w:w="1417" w:type="dxa"/>
          </w:tcPr>
          <w:p w14:paraId="759C320B"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1</w:t>
            </w:r>
          </w:p>
        </w:tc>
      </w:tr>
      <w:tr w:rsidR="00E8637B" w:rsidRPr="00061C93" w14:paraId="6CF4E338" w14:textId="77777777" w:rsidTr="003250C9">
        <w:tc>
          <w:tcPr>
            <w:tcW w:w="544" w:type="dxa"/>
          </w:tcPr>
          <w:p w14:paraId="0E81B55A" w14:textId="2FD6285B"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2</w:t>
            </w:r>
            <w:r w:rsidR="00EA3FFF" w:rsidRPr="00061C93">
              <w:rPr>
                <w:color w:val="008000"/>
                <w:sz w:val="20"/>
                <w:szCs w:val="20"/>
                <w:u w:val="dash"/>
                <w:lang w:val="es-ES"/>
              </w:rPr>
              <w:t>.</w:t>
            </w:r>
            <w:r w:rsidRPr="00061C93">
              <w:rPr>
                <w:color w:val="008000"/>
                <w:sz w:val="20"/>
                <w:szCs w:val="20"/>
                <w:u w:val="dash"/>
                <w:lang w:val="es-ES"/>
              </w:rPr>
              <w:t>5</w:t>
            </w:r>
          </w:p>
        </w:tc>
        <w:tc>
          <w:tcPr>
            <w:tcW w:w="7673" w:type="dxa"/>
          </w:tcPr>
          <w:p w14:paraId="2116FB97" w14:textId="22C0A954"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 xml:space="preserve">Las palabras significativas del título se </w:t>
            </w:r>
            <w:r w:rsidR="007D05C7" w:rsidRPr="00061C93">
              <w:rPr>
                <w:color w:val="008000"/>
                <w:sz w:val="20"/>
                <w:szCs w:val="20"/>
                <w:u w:val="dash"/>
                <w:lang w:val="es-ES"/>
              </w:rPr>
              <w:t>escribi</w:t>
            </w:r>
            <w:r w:rsidRPr="00061C93">
              <w:rPr>
                <w:color w:val="008000"/>
                <w:sz w:val="20"/>
                <w:szCs w:val="20"/>
                <w:u w:val="dash"/>
                <w:lang w:val="es-ES"/>
              </w:rPr>
              <w:t>rán con mayúscula inicial.</w:t>
            </w:r>
          </w:p>
        </w:tc>
        <w:tc>
          <w:tcPr>
            <w:tcW w:w="1417" w:type="dxa"/>
          </w:tcPr>
          <w:p w14:paraId="09BE84AF"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1</w:t>
            </w:r>
          </w:p>
        </w:tc>
      </w:tr>
      <w:tr w:rsidR="00E8637B" w:rsidRPr="00061C93" w14:paraId="296B14E8" w14:textId="77777777" w:rsidTr="003250C9">
        <w:tc>
          <w:tcPr>
            <w:tcW w:w="544" w:type="dxa"/>
          </w:tcPr>
          <w:p w14:paraId="09BDDDA6" w14:textId="61A7E278"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2</w:t>
            </w:r>
            <w:r w:rsidR="00EA3FFF" w:rsidRPr="00061C93">
              <w:rPr>
                <w:color w:val="008000"/>
                <w:sz w:val="20"/>
                <w:szCs w:val="20"/>
                <w:u w:val="dash"/>
                <w:lang w:val="es-ES"/>
              </w:rPr>
              <w:t>.</w:t>
            </w:r>
            <w:r w:rsidRPr="00061C93">
              <w:rPr>
                <w:color w:val="008000"/>
                <w:sz w:val="20"/>
                <w:szCs w:val="20"/>
                <w:u w:val="dash"/>
                <w:lang w:val="es-ES"/>
              </w:rPr>
              <w:t>6</w:t>
            </w:r>
          </w:p>
        </w:tc>
        <w:tc>
          <w:tcPr>
            <w:tcW w:w="7673" w:type="dxa"/>
          </w:tcPr>
          <w:p w14:paraId="53ECD7FC"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El título contendrá menos de tres siglas (en mayúscula).</w:t>
            </w:r>
          </w:p>
        </w:tc>
        <w:tc>
          <w:tcPr>
            <w:tcW w:w="1417" w:type="dxa"/>
          </w:tcPr>
          <w:p w14:paraId="4026BE9B"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1</w:t>
            </w:r>
          </w:p>
        </w:tc>
      </w:tr>
      <w:tr w:rsidR="00E8637B" w:rsidRPr="00061C93" w14:paraId="200F0DE5" w14:textId="77777777" w:rsidTr="003250C9">
        <w:tc>
          <w:tcPr>
            <w:tcW w:w="544" w:type="dxa"/>
          </w:tcPr>
          <w:p w14:paraId="0C0DBE88" w14:textId="4AEBC9B2"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2</w:t>
            </w:r>
            <w:r w:rsidR="00EA3FFF" w:rsidRPr="00061C93">
              <w:rPr>
                <w:color w:val="008000"/>
                <w:sz w:val="20"/>
                <w:szCs w:val="20"/>
                <w:u w:val="dash"/>
                <w:lang w:val="es-ES"/>
              </w:rPr>
              <w:t>.</w:t>
            </w:r>
            <w:r w:rsidRPr="00061C93">
              <w:rPr>
                <w:color w:val="008000"/>
                <w:sz w:val="20"/>
                <w:szCs w:val="20"/>
                <w:u w:val="dash"/>
                <w:lang w:val="es-ES"/>
              </w:rPr>
              <w:t>7</w:t>
            </w:r>
          </w:p>
        </w:tc>
        <w:tc>
          <w:tcPr>
            <w:tcW w:w="7673" w:type="dxa"/>
          </w:tcPr>
          <w:p w14:paraId="06532E5E"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El título no contendrá el encabezamiento de los boletines (expresión regular: [A-Z]{4}\d{2}[\s_]*[A-Z]{4}).</w:t>
            </w:r>
          </w:p>
        </w:tc>
        <w:tc>
          <w:tcPr>
            <w:tcW w:w="1417" w:type="dxa"/>
          </w:tcPr>
          <w:p w14:paraId="40268026"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1</w:t>
            </w:r>
          </w:p>
        </w:tc>
      </w:tr>
      <w:tr w:rsidR="00E8637B" w:rsidRPr="00061C93" w14:paraId="6048506B" w14:textId="77777777" w:rsidTr="003250C9">
        <w:tc>
          <w:tcPr>
            <w:tcW w:w="544" w:type="dxa"/>
          </w:tcPr>
          <w:p w14:paraId="7C94C6BB" w14:textId="344D2C58"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2</w:t>
            </w:r>
            <w:r w:rsidR="00EA3FFF" w:rsidRPr="00061C93">
              <w:rPr>
                <w:color w:val="008000"/>
                <w:sz w:val="20"/>
                <w:szCs w:val="20"/>
                <w:u w:val="dash"/>
                <w:lang w:val="es-ES"/>
              </w:rPr>
              <w:t>.</w:t>
            </w:r>
            <w:r w:rsidRPr="00061C93">
              <w:rPr>
                <w:color w:val="008000"/>
                <w:sz w:val="20"/>
                <w:szCs w:val="20"/>
                <w:u w:val="dash"/>
                <w:lang w:val="es-ES"/>
              </w:rPr>
              <w:t>8</w:t>
            </w:r>
          </w:p>
        </w:tc>
        <w:tc>
          <w:tcPr>
            <w:tcW w:w="7673" w:type="dxa"/>
          </w:tcPr>
          <w:p w14:paraId="7298EB24"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El título se someterá a una revisión ortográfica básica.</w:t>
            </w:r>
          </w:p>
        </w:tc>
        <w:tc>
          <w:tcPr>
            <w:tcW w:w="1417" w:type="dxa"/>
          </w:tcPr>
          <w:p w14:paraId="6F81C3FA"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1</w:t>
            </w:r>
          </w:p>
        </w:tc>
      </w:tr>
    </w:tbl>
    <w:p w14:paraId="514209CA" w14:textId="77777777" w:rsidR="00E8637B" w:rsidRPr="00061C93" w:rsidRDefault="00E8637B" w:rsidP="00E8637B">
      <w:pPr>
        <w:spacing w:before="240" w:after="240"/>
        <w:jc w:val="left"/>
        <w:rPr>
          <w:rFonts w:eastAsiaTheme="minorHAnsi" w:cstheme="majorBidi"/>
          <w:color w:val="008000"/>
          <w:u w:val="dash"/>
          <w:lang w:val="es-ES"/>
        </w:rPr>
      </w:pPr>
      <w:r w:rsidRPr="00061C93">
        <w:rPr>
          <w:color w:val="008000"/>
          <w:u w:val="dash"/>
          <w:lang w:val="es-ES"/>
        </w:rPr>
        <w:t>Puntuación total posible: 8 (100 %)</w:t>
      </w:r>
    </w:p>
    <w:p w14:paraId="6D7E59F4"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r w:rsidRPr="00061C93">
        <w:rPr>
          <w:color w:val="008000"/>
          <w:u w:val="dash"/>
          <w:lang w:val="es-ES"/>
        </w:rPr>
        <w:t>Directrices</w:t>
      </w:r>
    </w:p>
    <w:p w14:paraId="234DE219"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r w:rsidRPr="00061C93">
        <w:rPr>
          <w:color w:val="008000"/>
          <w:u w:val="dash"/>
          <w:lang w:val="es-ES"/>
        </w:rPr>
        <w:t>Referencias</w:t>
      </w:r>
    </w:p>
    <w:p w14:paraId="7DE7A7AE" w14:textId="4AECF8E7" w:rsidR="00E8637B" w:rsidRPr="00061C93" w:rsidRDefault="00337154" w:rsidP="00E8637B">
      <w:pPr>
        <w:tabs>
          <w:tab w:val="clear" w:pos="1134"/>
        </w:tabs>
        <w:spacing w:after="240" w:line="240" w:lineRule="exact"/>
        <w:ind w:left="1134" w:hanging="567"/>
        <w:jc w:val="left"/>
        <w:rPr>
          <w:rFonts w:eastAsiaTheme="minorHAnsi" w:cstheme="majorBidi"/>
          <w:color w:val="008000"/>
          <w:u w:val="dash"/>
          <w:lang w:val="es-ES"/>
        </w:rPr>
      </w:pPr>
      <w:r w:rsidRPr="00337154">
        <w:rPr>
          <w:rFonts w:ascii="Symbol" w:eastAsiaTheme="minorHAnsi" w:hAnsi="Symbol" w:cstheme="majorBidi"/>
          <w:color w:val="008000"/>
          <w:u w:val="dash"/>
          <w:lang w:val="es-ES"/>
        </w:rPr>
        <w:t></w:t>
      </w:r>
      <w:r w:rsidRPr="00337154">
        <w:rPr>
          <w:rFonts w:ascii="Symbol" w:eastAsiaTheme="minorHAnsi" w:hAnsi="Symbol" w:cstheme="majorBidi"/>
          <w:color w:val="008000"/>
          <w:u w:val="dash"/>
          <w:lang w:val="es-ES"/>
        </w:rPr>
        <w:tab/>
      </w:r>
      <w:r w:rsidR="00E8637B" w:rsidRPr="00337154">
        <w:rPr>
          <w:color w:val="008000"/>
          <w:u w:val="dash"/>
          <w:lang w:val="es-ES"/>
        </w:rPr>
        <w:t>5.</w:t>
      </w:r>
      <w:r w:rsidR="00E8637B" w:rsidRPr="00061C93">
        <w:rPr>
          <w:color w:val="008000"/>
          <w:u w:val="dash"/>
          <w:lang w:val="es-ES"/>
        </w:rPr>
        <w:t>8.1.1 Título del producto</w:t>
      </w:r>
    </w:p>
    <w:p w14:paraId="3B18ACCE"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proofErr w:type="spellStart"/>
      <w:r w:rsidRPr="00061C93">
        <w:rPr>
          <w:color w:val="008000"/>
          <w:u w:val="dash"/>
          <w:lang w:val="es-ES"/>
        </w:rPr>
        <w:t>XPaths</w:t>
      </w:r>
      <w:proofErr w:type="spellEnd"/>
    </w:p>
    <w:p w14:paraId="3CAA3892" w14:textId="77777777" w:rsidR="00E8637B" w:rsidRPr="00061C93" w:rsidRDefault="00E8637B" w:rsidP="00E8637B">
      <w:pPr>
        <w:tabs>
          <w:tab w:val="clear" w:pos="1134"/>
        </w:tabs>
        <w:wordWrap w:val="0"/>
        <w:spacing w:before="240" w:after="240"/>
        <w:ind w:left="1134" w:right="-170" w:hanging="567"/>
        <w:jc w:val="left"/>
        <w:rPr>
          <w:rFonts w:eastAsiaTheme="minorHAnsi" w:cstheme="majorBidi"/>
          <w:color w:val="008000"/>
          <w:u w:val="dash"/>
          <w:lang w:val="es-ES"/>
        </w:rPr>
      </w:pPr>
      <w:r w:rsidRPr="00061C93">
        <w:rPr>
          <w:rFonts w:eastAsiaTheme="minorHAnsi" w:cstheme="majorBidi"/>
          <w:color w:val="008000"/>
          <w:u w:val="dash"/>
          <w:lang w:val="es-ES" w:eastAsia="zh-TW"/>
        </w:rPr>
        <w:t>•</w:t>
      </w:r>
      <w:r w:rsidRPr="00061C93">
        <w:rPr>
          <w:color w:val="008000"/>
          <w:u w:val="dash"/>
          <w:lang w:val="es-ES"/>
        </w:rPr>
        <w:tab/>
        <w:t>/gmd:MD_Metadata/gmd:identificationInfo//gmd:citation/gmd:CI_Citation/gmd:title</w:t>
      </w:r>
    </w:p>
    <w:p w14:paraId="69491BCB" w14:textId="792BECEB" w:rsidR="00E8637B" w:rsidRPr="00061C93" w:rsidRDefault="00E8637B" w:rsidP="00E8637B">
      <w:pPr>
        <w:keepNext/>
        <w:spacing w:before="240" w:after="240" w:line="240" w:lineRule="exact"/>
        <w:ind w:left="1123" w:hanging="1123"/>
        <w:jc w:val="left"/>
        <w:outlineLvl w:val="4"/>
        <w:rPr>
          <w:rFonts w:eastAsiaTheme="minorHAnsi" w:cstheme="majorBidi"/>
          <w:color w:val="008000"/>
          <w:u w:val="dash"/>
          <w:lang w:val="es-ES"/>
        </w:rPr>
      </w:pPr>
      <w:r w:rsidRPr="00061C93">
        <w:rPr>
          <w:color w:val="008000"/>
          <w:u w:val="dash"/>
          <w:lang w:val="es-ES"/>
        </w:rPr>
        <w:lastRenderedPageBreak/>
        <w:t xml:space="preserve">5.9.7.3 </w:t>
      </w:r>
      <w:r w:rsidRPr="00061C93">
        <w:rPr>
          <w:color w:val="008000"/>
          <w:u w:val="dash"/>
          <w:lang w:val="es-ES"/>
        </w:rPr>
        <w:tab/>
        <w:t xml:space="preserve">Indicador </w:t>
      </w:r>
      <w:r w:rsidR="00537280" w:rsidRPr="00061C93">
        <w:rPr>
          <w:color w:val="008000"/>
          <w:u w:val="dash"/>
          <w:lang w:val="es-ES"/>
        </w:rPr>
        <w:t xml:space="preserve">principal </w:t>
      </w:r>
      <w:r w:rsidRPr="00061C93">
        <w:rPr>
          <w:color w:val="008000"/>
          <w:u w:val="dash"/>
          <w:lang w:val="es-ES"/>
        </w:rPr>
        <w:t>de ejecución 3: Resumen de buena calidad</w:t>
      </w:r>
    </w:p>
    <w:p w14:paraId="34BC2405" w14:textId="77777777" w:rsidR="00E8637B" w:rsidRPr="00061C93" w:rsidRDefault="00E8637B" w:rsidP="00E8637B">
      <w:pPr>
        <w:keepNext/>
        <w:spacing w:before="240" w:after="240"/>
        <w:ind w:left="1123" w:right="-170" w:hanging="1123"/>
        <w:jc w:val="left"/>
        <w:outlineLvl w:val="6"/>
        <w:rPr>
          <w:rFonts w:eastAsiaTheme="minorHAnsi" w:cstheme="majorBidi"/>
          <w:color w:val="008000"/>
          <w:u w:val="dash"/>
          <w:lang w:val="es-ES"/>
        </w:rPr>
      </w:pPr>
      <w:r w:rsidRPr="00061C93">
        <w:rPr>
          <w:color w:val="008000"/>
          <w:u w:val="dash"/>
          <w:lang w:val="es-ES"/>
        </w:rPr>
        <w:t>Medición</w:t>
      </w:r>
    </w:p>
    <w:p w14:paraId="30BEB586" w14:textId="77E347CD" w:rsidR="00E8637B" w:rsidRPr="00061C93" w:rsidRDefault="00E8637B" w:rsidP="00E8637B">
      <w:pPr>
        <w:spacing w:after="240"/>
        <w:ind w:right="-170"/>
        <w:jc w:val="left"/>
        <w:rPr>
          <w:rFonts w:eastAsiaTheme="minorHAnsi" w:cstheme="majorBidi"/>
          <w:color w:val="008000"/>
          <w:u w:val="dash"/>
          <w:lang w:val="es-ES"/>
        </w:rPr>
      </w:pPr>
      <w:r w:rsidRPr="00061C93">
        <w:rPr>
          <w:color w:val="008000"/>
          <w:u w:val="dash"/>
          <w:lang w:val="es-ES"/>
        </w:rPr>
        <w:t xml:space="preserve">La extensión del contenido del elemento resumen no será demasiado corta ni demasiado larga. Este </w:t>
      </w:r>
      <w:r w:rsidR="00C945BE" w:rsidRPr="00061C93">
        <w:rPr>
          <w:color w:val="008000"/>
          <w:u w:val="dash"/>
          <w:lang w:val="es-ES"/>
        </w:rPr>
        <w:t>no contendrá errores ortográficos ni gramaticales, ni</w:t>
      </w:r>
      <w:r w:rsidRPr="00061C93">
        <w:rPr>
          <w:color w:val="008000"/>
          <w:u w:val="dash"/>
          <w:lang w:val="es-ES"/>
        </w:rPr>
        <w:t xml:space="preserve"> etiquetas HTML. No se utilizarán las plantillas del boletín para rellenar el resumen.</w:t>
      </w:r>
    </w:p>
    <w:p w14:paraId="1F46AA20" w14:textId="77777777" w:rsidR="00E8637B" w:rsidRPr="00061C93" w:rsidRDefault="00E8637B" w:rsidP="00E8637B">
      <w:pPr>
        <w:keepNext/>
        <w:spacing w:before="240" w:after="240"/>
        <w:ind w:left="1123" w:right="-170" w:hanging="1123"/>
        <w:jc w:val="left"/>
        <w:outlineLvl w:val="6"/>
        <w:rPr>
          <w:rFonts w:eastAsiaTheme="minorHAnsi" w:cstheme="majorBidi"/>
          <w:color w:val="008000"/>
          <w:u w:val="dash"/>
          <w:lang w:val="es-ES"/>
        </w:rPr>
      </w:pPr>
      <w:r w:rsidRPr="00061C93">
        <w:rPr>
          <w:color w:val="008000"/>
          <w:u w:val="dash"/>
          <w:lang w:val="es-ES"/>
        </w:rPr>
        <w:t>Motivos de la medición</w:t>
      </w:r>
    </w:p>
    <w:p w14:paraId="74F95C4C" w14:textId="0FA6FBF8" w:rsidR="00E8637B" w:rsidRPr="00061C93" w:rsidRDefault="00E8637B" w:rsidP="00E8637B">
      <w:pPr>
        <w:spacing w:after="240"/>
        <w:ind w:right="-170"/>
        <w:jc w:val="left"/>
        <w:rPr>
          <w:rFonts w:eastAsiaTheme="minorHAnsi" w:cstheme="majorBidi"/>
          <w:color w:val="008000"/>
          <w:u w:val="dash"/>
          <w:lang w:val="es-ES"/>
        </w:rPr>
      </w:pPr>
      <w:r w:rsidRPr="00061C93">
        <w:rPr>
          <w:color w:val="008000"/>
          <w:u w:val="dash"/>
          <w:lang w:val="es-ES"/>
        </w:rPr>
        <w:t xml:space="preserve">El resumen </w:t>
      </w:r>
      <w:r w:rsidR="00871B18" w:rsidRPr="00061C93">
        <w:rPr>
          <w:color w:val="008000"/>
          <w:u w:val="dash"/>
          <w:lang w:val="es-ES"/>
        </w:rPr>
        <w:t>sirve para</w:t>
      </w:r>
      <w:r w:rsidRPr="00061C93">
        <w:rPr>
          <w:color w:val="008000"/>
          <w:u w:val="dash"/>
          <w:lang w:val="es-ES"/>
        </w:rPr>
        <w:t xml:space="preserve"> facilitar la comprensión y la localización. El resumen es un elemento fundamental de la información contenida en los metadatos que aparece en los resultados de las búsquedas. Si el resumen contiene información completa y significativa, permite a los usuarios comprender y evaluar adecuadamente un registro de metadatos y su respectivo recurso, lo que facilita la visualización y la explotación del producto, así como el acceso a este.</w:t>
      </w:r>
    </w:p>
    <w:p w14:paraId="1D56C52D" w14:textId="77777777" w:rsidR="00E8637B" w:rsidRPr="00061C93" w:rsidRDefault="00E8637B" w:rsidP="00E8637B">
      <w:pPr>
        <w:keepNext/>
        <w:spacing w:before="240" w:after="240"/>
        <w:ind w:left="1123" w:right="-170" w:hanging="1123"/>
        <w:jc w:val="left"/>
        <w:outlineLvl w:val="6"/>
        <w:rPr>
          <w:rFonts w:eastAsiaTheme="minorHAnsi" w:cstheme="majorBidi"/>
          <w:color w:val="008000"/>
          <w:u w:val="dash"/>
          <w:lang w:val="es-ES"/>
        </w:rPr>
      </w:pPr>
      <w:r w:rsidRPr="00061C93">
        <w:rPr>
          <w:color w:val="008000"/>
          <w:u w:val="dash"/>
          <w:lang w:val="es-ES"/>
        </w:rPr>
        <w:t>Reglas</w:t>
      </w:r>
    </w:p>
    <w:tbl>
      <w:tblPr>
        <w:tblStyle w:val="Table"/>
        <w:tblW w:w="5003"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020" w:firstRow="1" w:lastRow="0" w:firstColumn="0" w:lastColumn="0" w:noHBand="0" w:noVBand="0"/>
      </w:tblPr>
      <w:tblGrid>
        <w:gridCol w:w="838"/>
        <w:gridCol w:w="7238"/>
        <w:gridCol w:w="1559"/>
      </w:tblGrid>
      <w:tr w:rsidR="00E8637B" w:rsidRPr="00061C93" w14:paraId="39E58151" w14:textId="77777777" w:rsidTr="003250C9">
        <w:trPr>
          <w:cnfStyle w:val="100000000000" w:firstRow="1" w:lastRow="0" w:firstColumn="0" w:lastColumn="0" w:oddVBand="0" w:evenVBand="0" w:oddHBand="0" w:evenHBand="0" w:firstRowFirstColumn="0" w:firstRowLastColumn="0" w:lastRowFirstColumn="0" w:lastRowLastColumn="0"/>
          <w:tblHeader/>
        </w:trPr>
        <w:tc>
          <w:tcPr>
            <w:tcW w:w="838" w:type="dxa"/>
          </w:tcPr>
          <w:p w14:paraId="24D702AD"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eastAsia="zh-TW"/>
              </w:rPr>
            </w:pPr>
          </w:p>
        </w:tc>
        <w:tc>
          <w:tcPr>
            <w:tcW w:w="7237" w:type="dxa"/>
          </w:tcPr>
          <w:p w14:paraId="678E6A95"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Regla</w:t>
            </w:r>
          </w:p>
        </w:tc>
        <w:tc>
          <w:tcPr>
            <w:tcW w:w="1559" w:type="dxa"/>
          </w:tcPr>
          <w:p w14:paraId="5D9BB7C2"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Puntuación</w:t>
            </w:r>
          </w:p>
        </w:tc>
      </w:tr>
      <w:tr w:rsidR="00E8637B" w:rsidRPr="00061C93" w14:paraId="57D32BDE" w14:textId="77777777" w:rsidTr="003250C9">
        <w:tc>
          <w:tcPr>
            <w:tcW w:w="838" w:type="dxa"/>
          </w:tcPr>
          <w:p w14:paraId="349ED339" w14:textId="5411A1D1"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3</w:t>
            </w:r>
            <w:r w:rsidR="003E370D" w:rsidRPr="00061C93">
              <w:rPr>
                <w:color w:val="008000"/>
                <w:sz w:val="20"/>
                <w:szCs w:val="20"/>
                <w:u w:val="dash"/>
                <w:lang w:val="es-ES"/>
              </w:rPr>
              <w:t>.</w:t>
            </w:r>
            <w:r w:rsidRPr="00061C93">
              <w:rPr>
                <w:color w:val="008000"/>
                <w:sz w:val="20"/>
                <w:szCs w:val="20"/>
                <w:u w:val="dash"/>
                <w:lang w:val="es-ES"/>
              </w:rPr>
              <w:t>1</w:t>
            </w:r>
          </w:p>
        </w:tc>
        <w:tc>
          <w:tcPr>
            <w:tcW w:w="7237" w:type="dxa"/>
          </w:tcPr>
          <w:p w14:paraId="4C1A0088"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El resumen tendrá entre 16 y 2 048 caracteres.</w:t>
            </w:r>
          </w:p>
        </w:tc>
        <w:tc>
          <w:tcPr>
            <w:tcW w:w="1559" w:type="dxa"/>
          </w:tcPr>
          <w:p w14:paraId="1C933E8B"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1</w:t>
            </w:r>
          </w:p>
        </w:tc>
      </w:tr>
      <w:tr w:rsidR="00E8637B" w:rsidRPr="00061C93" w14:paraId="26919237" w14:textId="77777777" w:rsidTr="003250C9">
        <w:tc>
          <w:tcPr>
            <w:tcW w:w="838" w:type="dxa"/>
          </w:tcPr>
          <w:p w14:paraId="5B46C787" w14:textId="2CD09E70"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3</w:t>
            </w:r>
            <w:r w:rsidR="003E370D" w:rsidRPr="00061C93">
              <w:rPr>
                <w:color w:val="008000"/>
                <w:sz w:val="20"/>
                <w:szCs w:val="20"/>
                <w:u w:val="dash"/>
                <w:lang w:val="es-ES"/>
              </w:rPr>
              <w:t>.</w:t>
            </w:r>
            <w:r w:rsidRPr="00061C93">
              <w:rPr>
                <w:color w:val="008000"/>
                <w:sz w:val="20"/>
                <w:szCs w:val="20"/>
                <w:u w:val="dash"/>
                <w:lang w:val="es-ES"/>
              </w:rPr>
              <w:t>2</w:t>
            </w:r>
          </w:p>
        </w:tc>
        <w:tc>
          <w:tcPr>
            <w:tcW w:w="7237" w:type="dxa"/>
          </w:tcPr>
          <w:p w14:paraId="456164C1"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El resumen no contendrá etiquetas HTML.</w:t>
            </w:r>
          </w:p>
        </w:tc>
        <w:tc>
          <w:tcPr>
            <w:tcW w:w="1559" w:type="dxa"/>
          </w:tcPr>
          <w:p w14:paraId="44630A5E"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1</w:t>
            </w:r>
          </w:p>
        </w:tc>
      </w:tr>
      <w:tr w:rsidR="00E8637B" w:rsidRPr="00061C93" w14:paraId="38EBCF5B" w14:textId="77777777" w:rsidTr="003250C9">
        <w:tc>
          <w:tcPr>
            <w:tcW w:w="838" w:type="dxa"/>
          </w:tcPr>
          <w:p w14:paraId="39A30832" w14:textId="6F212EB5"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3</w:t>
            </w:r>
            <w:r w:rsidR="003E370D" w:rsidRPr="00061C93">
              <w:rPr>
                <w:color w:val="008000"/>
                <w:sz w:val="20"/>
                <w:szCs w:val="20"/>
                <w:u w:val="dash"/>
                <w:lang w:val="es-ES"/>
              </w:rPr>
              <w:t>.</w:t>
            </w:r>
            <w:r w:rsidRPr="00061C93">
              <w:rPr>
                <w:color w:val="008000"/>
                <w:sz w:val="20"/>
                <w:szCs w:val="20"/>
                <w:u w:val="dash"/>
                <w:lang w:val="es-ES"/>
              </w:rPr>
              <w:t>3</w:t>
            </w:r>
          </w:p>
        </w:tc>
        <w:tc>
          <w:tcPr>
            <w:tcW w:w="7237" w:type="dxa"/>
          </w:tcPr>
          <w:p w14:paraId="3E7E3331"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El resumen se someterá a una revisión ortográfica básica.</w:t>
            </w:r>
          </w:p>
        </w:tc>
        <w:tc>
          <w:tcPr>
            <w:tcW w:w="1559" w:type="dxa"/>
          </w:tcPr>
          <w:p w14:paraId="0A7EAE27"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1</w:t>
            </w:r>
          </w:p>
        </w:tc>
      </w:tr>
      <w:tr w:rsidR="00E8637B" w:rsidRPr="00061C93" w14:paraId="2FD0BDEF" w14:textId="77777777" w:rsidTr="003250C9">
        <w:tc>
          <w:tcPr>
            <w:tcW w:w="838" w:type="dxa"/>
          </w:tcPr>
          <w:p w14:paraId="497EB0F2" w14:textId="7CF7E57A"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3</w:t>
            </w:r>
            <w:r w:rsidR="003E370D" w:rsidRPr="00061C93">
              <w:rPr>
                <w:color w:val="008000"/>
                <w:sz w:val="20"/>
                <w:szCs w:val="20"/>
                <w:u w:val="dash"/>
                <w:lang w:val="es-ES"/>
              </w:rPr>
              <w:t>.</w:t>
            </w:r>
            <w:r w:rsidRPr="00061C93">
              <w:rPr>
                <w:color w:val="008000"/>
                <w:sz w:val="20"/>
                <w:szCs w:val="20"/>
                <w:u w:val="dash"/>
                <w:lang w:val="es-ES"/>
              </w:rPr>
              <w:t>4</w:t>
            </w:r>
          </w:p>
        </w:tc>
        <w:tc>
          <w:tcPr>
            <w:tcW w:w="7237" w:type="dxa"/>
          </w:tcPr>
          <w:p w14:paraId="1C571A6B"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El resumen no contendrá una plantilla del boletín.</w:t>
            </w:r>
          </w:p>
        </w:tc>
        <w:tc>
          <w:tcPr>
            <w:tcW w:w="1559" w:type="dxa"/>
          </w:tcPr>
          <w:p w14:paraId="549D40EE"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1</w:t>
            </w:r>
          </w:p>
        </w:tc>
      </w:tr>
    </w:tbl>
    <w:p w14:paraId="76133AA2" w14:textId="77777777" w:rsidR="00E8637B" w:rsidRPr="00061C93" w:rsidRDefault="00E8637B" w:rsidP="00E8637B">
      <w:pPr>
        <w:spacing w:before="240" w:after="240"/>
        <w:jc w:val="left"/>
        <w:rPr>
          <w:rFonts w:eastAsiaTheme="minorHAnsi" w:cstheme="majorBidi"/>
          <w:color w:val="008000"/>
          <w:u w:val="dash"/>
          <w:lang w:val="es-ES"/>
        </w:rPr>
      </w:pPr>
      <w:r w:rsidRPr="00061C93">
        <w:rPr>
          <w:color w:val="008000"/>
          <w:u w:val="dash"/>
          <w:lang w:val="es-ES"/>
        </w:rPr>
        <w:t>Puntuación total posible: 4 (100 %)</w:t>
      </w:r>
    </w:p>
    <w:p w14:paraId="5ABD5DA0"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r w:rsidRPr="00061C93">
        <w:rPr>
          <w:color w:val="008000"/>
          <w:u w:val="dash"/>
          <w:lang w:val="es-ES"/>
        </w:rPr>
        <w:t>Directrices</w:t>
      </w:r>
    </w:p>
    <w:p w14:paraId="2DBD97DF" w14:textId="35A280C6" w:rsidR="00E8637B" w:rsidRPr="00061C93" w:rsidRDefault="00E8637B" w:rsidP="00E8637B">
      <w:pPr>
        <w:spacing w:before="240" w:after="240"/>
        <w:ind w:right="-170"/>
        <w:jc w:val="left"/>
        <w:rPr>
          <w:rFonts w:eastAsiaTheme="minorHAnsi" w:cstheme="majorBidi"/>
          <w:color w:val="008000"/>
          <w:u w:val="dash"/>
          <w:lang w:val="es-ES"/>
        </w:rPr>
      </w:pPr>
      <w:r w:rsidRPr="00061C93">
        <w:rPr>
          <w:color w:val="008000"/>
          <w:u w:val="dash"/>
          <w:lang w:val="es-ES"/>
        </w:rPr>
        <w:t xml:space="preserve">El resumen deberá ser una explicación clara y concisa que permita al lector entender el contenido del </w:t>
      </w:r>
      <w:r w:rsidR="00732E58" w:rsidRPr="00061C93">
        <w:rPr>
          <w:color w:val="008000"/>
          <w:u w:val="dash"/>
          <w:lang w:val="es-ES"/>
        </w:rPr>
        <w:t>producto</w:t>
      </w:r>
      <w:r w:rsidRPr="00061C93">
        <w:rPr>
          <w:color w:val="008000"/>
          <w:u w:val="dash"/>
          <w:lang w:val="es-ES"/>
        </w:rPr>
        <w:t>. A título orientativo para la redacción del resumen, se habrán de considerar las recomendaciones siguientes:</w:t>
      </w:r>
    </w:p>
    <w:p w14:paraId="5D780A32" w14:textId="1564E185" w:rsidR="00E8637B" w:rsidRPr="00D82449" w:rsidRDefault="00D82449" w:rsidP="00E8637B">
      <w:pPr>
        <w:tabs>
          <w:tab w:val="clear" w:pos="1134"/>
        </w:tabs>
        <w:spacing w:line="240" w:lineRule="exact"/>
        <w:ind w:left="1134" w:hanging="567"/>
        <w:jc w:val="left"/>
        <w:rPr>
          <w:rFonts w:eastAsiaTheme="minorHAnsi" w:cstheme="majorBidi"/>
          <w:color w:val="008000"/>
          <w:u w:val="dash"/>
          <w:lang w:val="es-ES"/>
        </w:rPr>
      </w:pPr>
      <w:r w:rsidRPr="00061C93">
        <w:rPr>
          <w:rFonts w:ascii="Symbol" w:eastAsiaTheme="minorHAnsi" w:hAnsi="Symbol" w:cstheme="majorBidi"/>
          <w:color w:val="008000"/>
          <w:lang w:val="es-ES"/>
        </w:rPr>
        <w:t></w:t>
      </w:r>
      <w:r w:rsidR="00E8637B" w:rsidRPr="00061C93">
        <w:rPr>
          <w:color w:val="008000"/>
          <w:u w:val="dash"/>
          <w:lang w:val="es-ES"/>
        </w:rPr>
        <w:tab/>
      </w:r>
      <w:r w:rsidR="00E8637B" w:rsidRPr="00D82449">
        <w:rPr>
          <w:color w:val="008000"/>
          <w:u w:val="dash"/>
          <w:lang w:val="es-ES"/>
        </w:rPr>
        <w:t>indíquese qué es exactamente lo que está registrado;</w:t>
      </w:r>
    </w:p>
    <w:p w14:paraId="612C053E" w14:textId="75260D6E" w:rsidR="00E8637B" w:rsidRPr="00D82449" w:rsidRDefault="00D82449" w:rsidP="00E8637B">
      <w:pPr>
        <w:tabs>
          <w:tab w:val="clear" w:pos="1134"/>
        </w:tabs>
        <w:spacing w:line="240" w:lineRule="exact"/>
        <w:ind w:left="1134" w:hanging="567"/>
        <w:jc w:val="left"/>
        <w:rPr>
          <w:rFonts w:eastAsiaTheme="minorHAnsi" w:cstheme="majorBidi"/>
          <w:color w:val="008000"/>
          <w:u w:val="dash"/>
          <w:lang w:val="es-ES"/>
        </w:rPr>
      </w:pPr>
      <w:r w:rsidRPr="00D82449">
        <w:rPr>
          <w:rFonts w:ascii="Symbol" w:eastAsiaTheme="minorHAnsi" w:hAnsi="Symbol" w:cstheme="majorBidi"/>
          <w:color w:val="008000"/>
          <w:u w:val="dash"/>
          <w:lang w:val="es-ES"/>
        </w:rPr>
        <w:t></w:t>
      </w:r>
      <w:r w:rsidR="00E8637B" w:rsidRPr="00D82449">
        <w:rPr>
          <w:color w:val="008000"/>
          <w:u w:val="dash"/>
          <w:lang w:val="es-ES"/>
        </w:rPr>
        <w:tab/>
        <w:t>indíquense los aspectos más importantes registrados al respecto;</w:t>
      </w:r>
    </w:p>
    <w:p w14:paraId="70D1F6A2" w14:textId="1917F01D" w:rsidR="00E8637B" w:rsidRPr="00D82449" w:rsidRDefault="00D82449" w:rsidP="00E8637B">
      <w:pPr>
        <w:tabs>
          <w:tab w:val="clear" w:pos="1134"/>
        </w:tabs>
        <w:spacing w:line="240" w:lineRule="exact"/>
        <w:ind w:left="1134" w:hanging="567"/>
        <w:jc w:val="left"/>
        <w:rPr>
          <w:rFonts w:eastAsiaTheme="minorHAnsi" w:cstheme="majorBidi"/>
          <w:color w:val="008000"/>
          <w:u w:val="dash"/>
          <w:lang w:val="es-ES"/>
        </w:rPr>
      </w:pPr>
      <w:r w:rsidRPr="00D82449">
        <w:rPr>
          <w:rFonts w:ascii="Symbol" w:eastAsiaTheme="minorHAnsi" w:hAnsi="Symbol" w:cstheme="majorBidi"/>
          <w:color w:val="008000"/>
          <w:u w:val="dash"/>
          <w:lang w:val="es-ES"/>
        </w:rPr>
        <w:t></w:t>
      </w:r>
      <w:r w:rsidR="00E8637B" w:rsidRPr="00D82449">
        <w:rPr>
          <w:color w:val="008000"/>
          <w:u w:val="dash"/>
          <w:lang w:val="es-ES"/>
        </w:rPr>
        <w:tab/>
        <w:t>indíquese la forma de los datos;</w:t>
      </w:r>
    </w:p>
    <w:p w14:paraId="41EFA042" w14:textId="6935A2EC" w:rsidR="00E8637B" w:rsidRPr="00D82449" w:rsidRDefault="00D82449" w:rsidP="00E8637B">
      <w:pPr>
        <w:tabs>
          <w:tab w:val="clear" w:pos="1134"/>
        </w:tabs>
        <w:spacing w:line="240" w:lineRule="exact"/>
        <w:ind w:left="1134" w:hanging="567"/>
        <w:jc w:val="left"/>
        <w:rPr>
          <w:rFonts w:eastAsiaTheme="minorHAnsi" w:cstheme="majorBidi"/>
          <w:color w:val="008000"/>
          <w:u w:val="dash"/>
          <w:lang w:val="es-ES"/>
        </w:rPr>
      </w:pPr>
      <w:r w:rsidRPr="00D82449">
        <w:rPr>
          <w:rFonts w:ascii="Symbol" w:eastAsiaTheme="minorHAnsi" w:hAnsi="Symbol" w:cstheme="majorBidi"/>
          <w:color w:val="008000"/>
          <w:u w:val="dash"/>
          <w:lang w:val="es-ES"/>
        </w:rPr>
        <w:t></w:t>
      </w:r>
      <w:r w:rsidR="00E8637B" w:rsidRPr="00D82449">
        <w:rPr>
          <w:color w:val="008000"/>
          <w:u w:val="dash"/>
          <w:lang w:val="es-ES"/>
        </w:rPr>
        <w:tab/>
        <w:t>inclúyase toda información que conlleve limitaciones, como el período de validez de los datos;</w:t>
      </w:r>
    </w:p>
    <w:p w14:paraId="20E3E41D" w14:textId="385E455B" w:rsidR="00E8637B" w:rsidRPr="00D82449" w:rsidRDefault="00D82449" w:rsidP="00E8637B">
      <w:pPr>
        <w:tabs>
          <w:tab w:val="clear" w:pos="1134"/>
        </w:tabs>
        <w:spacing w:line="240" w:lineRule="exact"/>
        <w:ind w:left="1134" w:hanging="567"/>
        <w:jc w:val="left"/>
        <w:rPr>
          <w:rFonts w:eastAsiaTheme="minorHAnsi" w:cstheme="majorBidi"/>
          <w:color w:val="008000"/>
          <w:u w:val="dash"/>
          <w:lang w:val="es-ES"/>
        </w:rPr>
      </w:pPr>
      <w:r w:rsidRPr="00D82449">
        <w:rPr>
          <w:rFonts w:ascii="Symbol" w:eastAsiaTheme="minorHAnsi" w:hAnsi="Symbol" w:cstheme="majorBidi"/>
          <w:color w:val="008000"/>
          <w:u w:val="dash"/>
          <w:lang w:val="es-ES"/>
        </w:rPr>
        <w:t></w:t>
      </w:r>
      <w:r w:rsidR="00E8637B" w:rsidRPr="00D82449">
        <w:rPr>
          <w:color w:val="008000"/>
          <w:u w:val="dash"/>
          <w:lang w:val="es-ES"/>
        </w:rPr>
        <w:tab/>
        <w:t>indíquese, cuando proceda, la finalidad del recurso de datos (por ejemplo, datos de encuesta);</w:t>
      </w:r>
    </w:p>
    <w:p w14:paraId="61B2E1BC" w14:textId="3714AEC6" w:rsidR="00E8637B" w:rsidRPr="00D82449" w:rsidRDefault="00D82449" w:rsidP="00E8637B">
      <w:pPr>
        <w:tabs>
          <w:tab w:val="clear" w:pos="1134"/>
        </w:tabs>
        <w:spacing w:line="240" w:lineRule="exact"/>
        <w:ind w:left="1134" w:hanging="567"/>
        <w:jc w:val="left"/>
        <w:rPr>
          <w:rFonts w:eastAsiaTheme="minorHAnsi" w:cstheme="majorBidi"/>
          <w:color w:val="008000"/>
          <w:u w:val="dash"/>
          <w:lang w:val="es-ES"/>
        </w:rPr>
      </w:pPr>
      <w:r w:rsidRPr="00D82449">
        <w:rPr>
          <w:rFonts w:ascii="Symbol" w:eastAsiaTheme="minorHAnsi" w:hAnsi="Symbol" w:cstheme="majorBidi"/>
          <w:color w:val="008000"/>
          <w:u w:val="dash"/>
          <w:lang w:val="es-ES"/>
        </w:rPr>
        <w:t></w:t>
      </w:r>
      <w:r w:rsidR="00E8637B" w:rsidRPr="00D82449">
        <w:rPr>
          <w:color w:val="008000"/>
          <w:u w:val="dash"/>
          <w:lang w:val="es-ES"/>
        </w:rPr>
        <w:tab/>
        <w:t>procúrese hacerse comprender por personas no expertas;</w:t>
      </w:r>
    </w:p>
    <w:p w14:paraId="268AC1CA" w14:textId="1BA64D6D" w:rsidR="00E8637B" w:rsidRPr="00D82449" w:rsidRDefault="00D82449" w:rsidP="00E8637B">
      <w:pPr>
        <w:tabs>
          <w:tab w:val="clear" w:pos="1134"/>
        </w:tabs>
        <w:spacing w:line="240" w:lineRule="exact"/>
        <w:ind w:left="1134" w:hanging="567"/>
        <w:jc w:val="left"/>
        <w:rPr>
          <w:rFonts w:eastAsiaTheme="minorHAnsi" w:cstheme="majorBidi"/>
          <w:color w:val="008000"/>
          <w:u w:val="dash"/>
          <w:lang w:val="es-ES"/>
        </w:rPr>
      </w:pPr>
      <w:r w:rsidRPr="00D82449">
        <w:rPr>
          <w:rFonts w:ascii="Symbol" w:eastAsiaTheme="minorHAnsi" w:hAnsi="Symbol" w:cstheme="majorBidi"/>
          <w:color w:val="008000"/>
          <w:u w:val="dash"/>
          <w:lang w:val="es-ES"/>
        </w:rPr>
        <w:t></w:t>
      </w:r>
      <w:r w:rsidR="00E8637B" w:rsidRPr="00D82449">
        <w:rPr>
          <w:color w:val="008000"/>
          <w:u w:val="dash"/>
          <w:lang w:val="es-ES"/>
        </w:rPr>
        <w:tab/>
        <w:t>exclúyase la información de carácter general, y</w:t>
      </w:r>
    </w:p>
    <w:p w14:paraId="343929B7" w14:textId="3673E103" w:rsidR="00E8637B" w:rsidRPr="00061C93" w:rsidRDefault="00D82449" w:rsidP="00E8637B">
      <w:pPr>
        <w:tabs>
          <w:tab w:val="clear" w:pos="1134"/>
        </w:tabs>
        <w:spacing w:line="240" w:lineRule="exact"/>
        <w:ind w:left="1134" w:hanging="567"/>
        <w:jc w:val="left"/>
        <w:rPr>
          <w:rFonts w:eastAsiaTheme="minorHAnsi" w:cstheme="majorBidi"/>
          <w:color w:val="008000"/>
          <w:u w:val="dash"/>
          <w:lang w:val="es-ES"/>
        </w:rPr>
      </w:pPr>
      <w:r w:rsidRPr="00D82449">
        <w:rPr>
          <w:rFonts w:ascii="Symbol" w:eastAsiaTheme="minorHAnsi" w:hAnsi="Symbol" w:cstheme="majorBidi"/>
          <w:color w:val="008000"/>
          <w:u w:val="dash"/>
          <w:lang w:val="es-ES"/>
        </w:rPr>
        <w:t></w:t>
      </w:r>
      <w:r w:rsidR="00E8637B" w:rsidRPr="00D82449">
        <w:rPr>
          <w:color w:val="008000"/>
          <w:u w:val="dash"/>
          <w:lang w:val="es-ES"/>
        </w:rPr>
        <w:tab/>
        <w:t>evíte</w:t>
      </w:r>
      <w:r w:rsidR="00E8637B" w:rsidRPr="00061C93">
        <w:rPr>
          <w:color w:val="008000"/>
          <w:u w:val="dash"/>
          <w:lang w:val="es-ES"/>
        </w:rPr>
        <w:t>nse las jergas y las abreviaturas no aclaradas.</w:t>
      </w:r>
    </w:p>
    <w:p w14:paraId="10022853" w14:textId="77777777" w:rsidR="00E8637B" w:rsidRPr="00061C93" w:rsidRDefault="00E8637B" w:rsidP="00E8637B">
      <w:pPr>
        <w:spacing w:before="240" w:after="240"/>
        <w:ind w:right="-170"/>
        <w:jc w:val="left"/>
        <w:rPr>
          <w:rFonts w:eastAsiaTheme="minorHAnsi" w:cstheme="majorBidi"/>
          <w:color w:val="008000"/>
          <w:u w:val="dash"/>
          <w:lang w:val="es-ES"/>
        </w:rPr>
      </w:pPr>
      <w:r w:rsidRPr="00061C93">
        <w:rPr>
          <w:color w:val="008000"/>
          <w:u w:val="dash"/>
          <w:lang w:val="es-ES"/>
        </w:rPr>
        <w:t>Otras recomendaciones:</w:t>
      </w:r>
    </w:p>
    <w:p w14:paraId="3DD1BFA2" w14:textId="3903F7D2" w:rsidR="00E8637B" w:rsidRPr="00D76077" w:rsidRDefault="00D76077" w:rsidP="007433DE">
      <w:pPr>
        <w:tabs>
          <w:tab w:val="clear" w:pos="1134"/>
        </w:tabs>
        <w:spacing w:line="240" w:lineRule="exact"/>
        <w:ind w:left="1134" w:hanging="567"/>
        <w:jc w:val="left"/>
        <w:rPr>
          <w:rFonts w:eastAsiaTheme="minorHAnsi" w:cstheme="majorBidi"/>
          <w:color w:val="008000"/>
          <w:u w:val="dash"/>
          <w:lang w:val="es-ES"/>
        </w:rPr>
      </w:pPr>
      <w:r w:rsidRPr="00D76077">
        <w:rPr>
          <w:rFonts w:ascii="Symbol" w:eastAsiaTheme="minorHAnsi" w:hAnsi="Symbol" w:cstheme="majorBidi"/>
          <w:color w:val="008000"/>
          <w:u w:val="dash"/>
          <w:lang w:val="es-ES"/>
        </w:rPr>
        <w:t></w:t>
      </w:r>
      <w:r w:rsidR="00E8637B" w:rsidRPr="00D76077">
        <w:rPr>
          <w:color w:val="008000"/>
          <w:u w:val="dash"/>
          <w:lang w:val="es-ES"/>
        </w:rPr>
        <w:tab/>
        <w:t>evítese añadir un resumen científico;</w:t>
      </w:r>
    </w:p>
    <w:p w14:paraId="32B18EA2" w14:textId="052946B2" w:rsidR="00E8637B" w:rsidRPr="00D76077" w:rsidRDefault="00D76077" w:rsidP="007433DE">
      <w:pPr>
        <w:tabs>
          <w:tab w:val="clear" w:pos="1134"/>
        </w:tabs>
        <w:spacing w:line="240" w:lineRule="exact"/>
        <w:ind w:left="1134" w:hanging="567"/>
        <w:jc w:val="left"/>
        <w:rPr>
          <w:rFonts w:eastAsiaTheme="minorHAnsi" w:cstheme="majorBidi"/>
          <w:color w:val="008000"/>
          <w:u w:val="dash"/>
          <w:lang w:val="es-ES"/>
        </w:rPr>
      </w:pPr>
      <w:r w:rsidRPr="00D76077">
        <w:rPr>
          <w:rFonts w:ascii="Symbol" w:eastAsiaTheme="minorHAnsi" w:hAnsi="Symbol" w:cstheme="majorBidi"/>
          <w:color w:val="008000"/>
          <w:u w:val="dash"/>
          <w:lang w:val="es-ES"/>
        </w:rPr>
        <w:t></w:t>
      </w:r>
      <w:r w:rsidR="00E8637B" w:rsidRPr="00D76077">
        <w:rPr>
          <w:color w:val="008000"/>
          <w:u w:val="dash"/>
          <w:lang w:val="es-ES"/>
        </w:rPr>
        <w:tab/>
        <w:t>limítese la información del resumen al recurso concreto que se describe;</w:t>
      </w:r>
    </w:p>
    <w:p w14:paraId="60B99C17" w14:textId="10237359" w:rsidR="00E8637B" w:rsidRPr="00D76077" w:rsidRDefault="00D76077" w:rsidP="007433DE">
      <w:pPr>
        <w:tabs>
          <w:tab w:val="clear" w:pos="1134"/>
        </w:tabs>
        <w:spacing w:line="240" w:lineRule="exact"/>
        <w:ind w:left="1134" w:hanging="567"/>
        <w:jc w:val="left"/>
        <w:rPr>
          <w:rFonts w:eastAsiaTheme="minorHAnsi" w:cstheme="majorBidi"/>
          <w:color w:val="008000"/>
          <w:u w:val="dash"/>
          <w:lang w:val="es-ES"/>
        </w:rPr>
      </w:pPr>
      <w:r w:rsidRPr="00D76077">
        <w:rPr>
          <w:rFonts w:ascii="Symbol" w:eastAsiaTheme="minorHAnsi" w:hAnsi="Symbol" w:cstheme="majorBidi"/>
          <w:color w:val="008000"/>
          <w:u w:val="dash"/>
          <w:lang w:val="es-ES"/>
        </w:rPr>
        <w:t></w:t>
      </w:r>
      <w:r w:rsidR="00E8637B" w:rsidRPr="00D76077">
        <w:rPr>
          <w:color w:val="008000"/>
          <w:u w:val="dash"/>
          <w:lang w:val="es-ES"/>
        </w:rPr>
        <w:tab/>
        <w:t>descríbase el contenido del recurso y los aspectos o atributos clave que están representados;</w:t>
      </w:r>
    </w:p>
    <w:p w14:paraId="4BA603E2" w14:textId="786267F6" w:rsidR="00E8637B" w:rsidRPr="00D76077" w:rsidRDefault="00D76077" w:rsidP="007433DE">
      <w:pPr>
        <w:tabs>
          <w:tab w:val="clear" w:pos="1134"/>
        </w:tabs>
        <w:spacing w:line="240" w:lineRule="exact"/>
        <w:ind w:left="1134" w:hanging="567"/>
        <w:jc w:val="left"/>
        <w:rPr>
          <w:rFonts w:eastAsiaTheme="minorHAnsi" w:cstheme="majorBidi"/>
          <w:color w:val="008000"/>
          <w:u w:val="dash"/>
          <w:lang w:val="es-ES"/>
        </w:rPr>
      </w:pPr>
      <w:r w:rsidRPr="00D76077">
        <w:rPr>
          <w:rFonts w:ascii="Symbol" w:eastAsiaTheme="minorHAnsi" w:hAnsi="Symbol" w:cstheme="majorBidi"/>
          <w:color w:val="008000"/>
          <w:u w:val="dash"/>
          <w:lang w:val="es-ES"/>
        </w:rPr>
        <w:t></w:t>
      </w:r>
      <w:r w:rsidR="00E8637B" w:rsidRPr="00D76077">
        <w:rPr>
          <w:color w:val="008000"/>
          <w:u w:val="dash"/>
          <w:lang w:val="es-ES"/>
        </w:rPr>
        <w:tab/>
        <w:t>explíquese brevemente qué tiene de particular este recurso y, si procede, en qué se diferencia de otros similares;</w:t>
      </w:r>
    </w:p>
    <w:p w14:paraId="3AEFD3A9" w14:textId="636AE81A" w:rsidR="00E8637B" w:rsidRPr="00D76077" w:rsidRDefault="00D76077" w:rsidP="007433DE">
      <w:pPr>
        <w:tabs>
          <w:tab w:val="clear" w:pos="1134"/>
        </w:tabs>
        <w:spacing w:line="240" w:lineRule="exact"/>
        <w:ind w:left="1134" w:hanging="567"/>
        <w:jc w:val="left"/>
        <w:rPr>
          <w:rFonts w:eastAsiaTheme="minorHAnsi" w:cstheme="majorBidi"/>
          <w:color w:val="008000"/>
          <w:u w:val="dash"/>
          <w:lang w:val="es-ES"/>
        </w:rPr>
      </w:pPr>
      <w:r w:rsidRPr="00D76077">
        <w:rPr>
          <w:rFonts w:ascii="Symbol" w:eastAsiaTheme="minorHAnsi" w:hAnsi="Symbol" w:cstheme="majorBidi"/>
          <w:color w:val="008000"/>
          <w:u w:val="dash"/>
          <w:lang w:val="es-ES"/>
        </w:rPr>
        <w:t></w:t>
      </w:r>
      <w:r w:rsidR="00E8637B" w:rsidRPr="00D76077">
        <w:rPr>
          <w:color w:val="008000"/>
          <w:u w:val="dash"/>
          <w:lang w:val="es-ES"/>
        </w:rPr>
        <w:tab/>
        <w:t>evítese citar fuentes externas a este recurso;</w:t>
      </w:r>
    </w:p>
    <w:p w14:paraId="1D97DD14" w14:textId="04BE9F28" w:rsidR="00E8637B" w:rsidRPr="00D76077" w:rsidRDefault="00D76077" w:rsidP="007433DE">
      <w:pPr>
        <w:tabs>
          <w:tab w:val="clear" w:pos="1134"/>
        </w:tabs>
        <w:spacing w:line="240" w:lineRule="exact"/>
        <w:ind w:left="1134" w:hanging="567"/>
        <w:jc w:val="left"/>
        <w:rPr>
          <w:rFonts w:eastAsiaTheme="minorHAnsi" w:cstheme="majorBidi"/>
          <w:color w:val="008000"/>
          <w:u w:val="dash"/>
          <w:lang w:val="es-ES"/>
        </w:rPr>
      </w:pPr>
      <w:r w:rsidRPr="00D76077">
        <w:rPr>
          <w:rFonts w:ascii="Symbol" w:eastAsiaTheme="minorHAnsi" w:hAnsi="Symbol" w:cstheme="majorBidi"/>
          <w:color w:val="008000"/>
          <w:u w:val="dash"/>
          <w:lang w:val="es-ES"/>
        </w:rPr>
        <w:lastRenderedPageBreak/>
        <w:t></w:t>
      </w:r>
      <w:r w:rsidR="00E8637B" w:rsidRPr="00D76077">
        <w:rPr>
          <w:color w:val="008000"/>
          <w:u w:val="dash"/>
          <w:lang w:val="es-ES"/>
        </w:rPr>
        <w:tab/>
        <w:t>evítese explicar las siglas de uso común, que el público general ya entiende;</w:t>
      </w:r>
    </w:p>
    <w:p w14:paraId="66090435" w14:textId="4BDBF036" w:rsidR="00E8637B" w:rsidRPr="00D76077" w:rsidRDefault="00D76077" w:rsidP="007433DE">
      <w:pPr>
        <w:tabs>
          <w:tab w:val="clear" w:pos="1134"/>
        </w:tabs>
        <w:spacing w:line="240" w:lineRule="exact"/>
        <w:ind w:left="1134" w:hanging="567"/>
        <w:jc w:val="left"/>
        <w:rPr>
          <w:rFonts w:eastAsiaTheme="minorHAnsi" w:cstheme="majorBidi"/>
          <w:color w:val="008000"/>
          <w:u w:val="dash"/>
          <w:lang w:val="es-ES"/>
        </w:rPr>
      </w:pPr>
      <w:r w:rsidRPr="00D76077">
        <w:rPr>
          <w:rFonts w:ascii="Symbol" w:eastAsiaTheme="minorHAnsi" w:hAnsi="Symbol" w:cstheme="majorBidi"/>
          <w:color w:val="008000"/>
          <w:u w:val="dash"/>
          <w:lang w:val="es-ES"/>
        </w:rPr>
        <w:t></w:t>
      </w:r>
      <w:r w:rsidR="00E8637B" w:rsidRPr="00D76077">
        <w:rPr>
          <w:color w:val="008000"/>
          <w:u w:val="dash"/>
          <w:lang w:val="es-ES"/>
        </w:rPr>
        <w:tab/>
        <w:t>explíquense las siglas poco comunes una sola vez;</w:t>
      </w:r>
    </w:p>
    <w:p w14:paraId="02F34B16" w14:textId="0D1A5A48" w:rsidR="00E8637B" w:rsidRPr="00D76077" w:rsidRDefault="00D76077" w:rsidP="007433DE">
      <w:pPr>
        <w:tabs>
          <w:tab w:val="clear" w:pos="1134"/>
        </w:tabs>
        <w:spacing w:line="240" w:lineRule="exact"/>
        <w:ind w:left="1134" w:hanging="567"/>
        <w:jc w:val="left"/>
        <w:rPr>
          <w:rFonts w:eastAsiaTheme="minorHAnsi" w:cstheme="majorBidi"/>
          <w:color w:val="008000"/>
          <w:u w:val="dash"/>
          <w:lang w:val="es-ES"/>
        </w:rPr>
      </w:pPr>
      <w:r w:rsidRPr="00D76077">
        <w:rPr>
          <w:rFonts w:ascii="Symbol" w:eastAsiaTheme="minorHAnsi" w:hAnsi="Symbol" w:cstheme="majorBidi"/>
          <w:color w:val="008000"/>
          <w:u w:val="dash"/>
          <w:lang w:val="es-ES"/>
        </w:rPr>
        <w:t></w:t>
      </w:r>
      <w:r w:rsidR="00E8637B" w:rsidRPr="00D76077">
        <w:rPr>
          <w:color w:val="008000"/>
          <w:u w:val="dash"/>
          <w:lang w:val="es-ES"/>
        </w:rPr>
        <w:tab/>
        <w:t xml:space="preserve">evítese incluir tablas HTML/CSV, espacios adicionales u otras marcas para </w:t>
      </w:r>
      <w:r w:rsidR="00CB74B4" w:rsidRPr="00D76077">
        <w:rPr>
          <w:color w:val="008000"/>
          <w:u w:val="dash"/>
          <w:lang w:val="es-ES"/>
        </w:rPr>
        <w:t>seguir</w:t>
      </w:r>
      <w:r w:rsidR="00E8637B" w:rsidRPr="00D76077">
        <w:rPr>
          <w:color w:val="008000"/>
          <w:u w:val="dash"/>
          <w:lang w:val="es-ES"/>
        </w:rPr>
        <w:t xml:space="preserve"> la visualización del texto. Utilícense solo párrafos sencillos.</w:t>
      </w:r>
    </w:p>
    <w:p w14:paraId="4A9438B3" w14:textId="569FC605" w:rsidR="00E8637B" w:rsidRPr="00D76077" w:rsidRDefault="00D76077" w:rsidP="007433DE">
      <w:pPr>
        <w:tabs>
          <w:tab w:val="clear" w:pos="1134"/>
        </w:tabs>
        <w:spacing w:line="240" w:lineRule="exact"/>
        <w:ind w:left="1134" w:hanging="567"/>
        <w:jc w:val="left"/>
        <w:rPr>
          <w:rFonts w:eastAsiaTheme="minorHAnsi" w:cstheme="majorBidi"/>
          <w:color w:val="008000"/>
          <w:u w:val="dash"/>
          <w:lang w:val="es-ES"/>
        </w:rPr>
      </w:pPr>
      <w:r w:rsidRPr="00D76077">
        <w:rPr>
          <w:rFonts w:ascii="Symbol" w:eastAsiaTheme="minorHAnsi" w:hAnsi="Symbol" w:cstheme="majorBidi"/>
          <w:color w:val="008000"/>
          <w:u w:val="dash"/>
          <w:lang w:val="es-ES"/>
        </w:rPr>
        <w:t></w:t>
      </w:r>
      <w:r w:rsidR="00E8637B" w:rsidRPr="00D76077">
        <w:rPr>
          <w:color w:val="008000"/>
          <w:u w:val="dash"/>
          <w:lang w:val="es-ES"/>
        </w:rPr>
        <w:tab/>
        <w:t>evítese copiar literalmente texto de un artículo de revista. Esto puede dar lugar a problemas de violación de los derechos de autor. Además, los resúmenes de los artículos de revistas no pretenden describir el recurso proporcionado y no cumplen los requisitos relativos a los metadatos. A partir de los metadatos se puede</w:t>
      </w:r>
      <w:r w:rsidR="00732E58" w:rsidRPr="00D76077">
        <w:rPr>
          <w:color w:val="008000"/>
          <w:u w:val="dash"/>
          <w:lang w:val="es-ES"/>
        </w:rPr>
        <w:t>n referenciar artículos</w:t>
      </w:r>
      <w:r w:rsidR="00E8637B" w:rsidRPr="00D76077">
        <w:rPr>
          <w:color w:val="008000"/>
          <w:u w:val="dash"/>
          <w:lang w:val="es-ES"/>
        </w:rPr>
        <w:t xml:space="preserve"> relacionados</w:t>
      </w:r>
      <w:r w:rsidR="000139DC" w:rsidRPr="00D76077">
        <w:rPr>
          <w:color w:val="008000"/>
          <w:u w:val="dash"/>
          <w:lang w:val="es-ES"/>
        </w:rPr>
        <w:t>;</w:t>
      </w:r>
      <w:r w:rsidR="00E8637B" w:rsidRPr="00D76077">
        <w:rPr>
          <w:color w:val="008000"/>
          <w:u w:val="dash"/>
          <w:lang w:val="es-ES"/>
        </w:rPr>
        <w:t xml:space="preserve"> </w:t>
      </w:r>
      <w:r w:rsidR="000139DC" w:rsidRPr="00D76077">
        <w:rPr>
          <w:color w:val="008000"/>
          <w:u w:val="dash"/>
          <w:lang w:val="es-ES"/>
        </w:rPr>
        <w:t>también es posible</w:t>
      </w:r>
      <w:r w:rsidR="00E8637B" w:rsidRPr="00D76077">
        <w:rPr>
          <w:color w:val="008000"/>
          <w:u w:val="dash"/>
          <w:lang w:val="es-ES"/>
        </w:rPr>
        <w:t xml:space="preserve"> vincular </w:t>
      </w:r>
      <w:r w:rsidR="000139DC" w:rsidRPr="00D76077">
        <w:rPr>
          <w:color w:val="008000"/>
          <w:u w:val="dash"/>
          <w:lang w:val="es-ES"/>
        </w:rPr>
        <w:t>dichos artículos a l</w:t>
      </w:r>
      <w:r w:rsidR="00E8637B" w:rsidRPr="00D76077">
        <w:rPr>
          <w:color w:val="008000"/>
          <w:u w:val="dash"/>
          <w:lang w:val="es-ES"/>
        </w:rPr>
        <w:t>os metada</w:t>
      </w:r>
      <w:r w:rsidR="00A32E87" w:rsidRPr="00D76077">
        <w:rPr>
          <w:color w:val="008000"/>
          <w:u w:val="dash"/>
          <w:lang w:val="es-ES"/>
        </w:rPr>
        <w:t>t</w:t>
      </w:r>
      <w:r w:rsidR="00E8637B" w:rsidRPr="00D76077">
        <w:rPr>
          <w:color w:val="008000"/>
          <w:u w:val="dash"/>
          <w:lang w:val="es-ES"/>
        </w:rPr>
        <w:t>os.</w:t>
      </w:r>
    </w:p>
    <w:p w14:paraId="334FFD3A" w14:textId="257B9492" w:rsidR="00E8637B" w:rsidRPr="00D76077" w:rsidRDefault="00D76077" w:rsidP="007433DE">
      <w:pPr>
        <w:tabs>
          <w:tab w:val="clear" w:pos="1134"/>
        </w:tabs>
        <w:spacing w:line="240" w:lineRule="exact"/>
        <w:ind w:left="1134" w:hanging="567"/>
        <w:jc w:val="left"/>
        <w:rPr>
          <w:rFonts w:eastAsiaTheme="minorHAnsi" w:cstheme="majorBidi"/>
          <w:color w:val="008000"/>
          <w:u w:val="dash"/>
          <w:lang w:val="es-ES"/>
        </w:rPr>
      </w:pPr>
      <w:r w:rsidRPr="00D76077">
        <w:rPr>
          <w:rFonts w:ascii="Symbol" w:eastAsiaTheme="minorHAnsi" w:hAnsi="Symbol" w:cstheme="majorBidi"/>
          <w:color w:val="008000"/>
          <w:u w:val="dash"/>
          <w:lang w:val="es-ES"/>
        </w:rPr>
        <w:t></w:t>
      </w:r>
      <w:r w:rsidR="00E8637B" w:rsidRPr="00D76077">
        <w:rPr>
          <w:color w:val="008000"/>
          <w:u w:val="dash"/>
          <w:lang w:val="es-ES"/>
        </w:rPr>
        <w:tab/>
        <w:t>evítese utilizar el tiempo verbal futuro siempre que sea posible. Escríbase utilizando los tiempos presente o pasado.</w:t>
      </w:r>
    </w:p>
    <w:p w14:paraId="1EB26E84" w14:textId="77777777" w:rsidR="00E8637B" w:rsidRPr="00061C93" w:rsidRDefault="00E8637B" w:rsidP="00E8637B">
      <w:pPr>
        <w:spacing w:before="240" w:after="240"/>
        <w:ind w:right="-170"/>
        <w:jc w:val="left"/>
        <w:rPr>
          <w:rFonts w:eastAsiaTheme="minorHAnsi" w:cstheme="majorBidi"/>
          <w:color w:val="008000"/>
          <w:u w:val="dash"/>
          <w:lang w:val="es-ES"/>
        </w:rPr>
      </w:pPr>
      <w:r w:rsidRPr="00061C93">
        <w:rPr>
          <w:color w:val="008000"/>
          <w:u w:val="dash"/>
          <w:lang w:val="es-ES"/>
        </w:rPr>
        <w:t>Recomendaciones para revisar la ortografía:</w:t>
      </w:r>
    </w:p>
    <w:p w14:paraId="3E468CA1" w14:textId="2F04D0DA" w:rsidR="00E8637B" w:rsidRPr="00B375D9" w:rsidRDefault="00D76077" w:rsidP="007433DE">
      <w:pPr>
        <w:tabs>
          <w:tab w:val="clear" w:pos="1134"/>
        </w:tabs>
        <w:spacing w:line="240" w:lineRule="exact"/>
        <w:ind w:left="1134" w:hanging="567"/>
        <w:jc w:val="left"/>
        <w:rPr>
          <w:rFonts w:eastAsiaTheme="minorHAnsi" w:cstheme="majorBidi"/>
          <w:color w:val="008000"/>
          <w:u w:val="dash"/>
          <w:lang w:val="es-ES"/>
        </w:rPr>
      </w:pPr>
      <w:r w:rsidRPr="00D76077">
        <w:rPr>
          <w:rFonts w:ascii="Symbol" w:eastAsiaTheme="minorHAnsi" w:hAnsi="Symbol" w:cstheme="majorBidi"/>
          <w:color w:val="008000"/>
          <w:u w:val="dash"/>
          <w:lang w:val="es-ES"/>
        </w:rPr>
        <w:t></w:t>
      </w:r>
      <w:r w:rsidR="00E8637B" w:rsidRPr="00B375D9">
        <w:rPr>
          <w:rFonts w:ascii="Symbol" w:eastAsiaTheme="minorHAnsi" w:hAnsi="Symbol" w:cstheme="majorBidi"/>
          <w:color w:val="008000"/>
          <w:u w:val="dash"/>
          <w:lang w:val="es-ES"/>
        </w:rPr>
        <w:tab/>
      </w:r>
      <w:r w:rsidR="00E8637B" w:rsidRPr="00B375D9">
        <w:rPr>
          <w:rFonts w:eastAsiaTheme="minorHAnsi" w:cstheme="majorBidi"/>
          <w:color w:val="008000"/>
          <w:u w:val="dash"/>
          <w:lang w:val="es-ES"/>
        </w:rPr>
        <w:t xml:space="preserve">Diccionario </w:t>
      </w:r>
      <w:proofErr w:type="spellStart"/>
      <w:r w:rsidR="00E8637B" w:rsidRPr="00B375D9">
        <w:rPr>
          <w:rFonts w:eastAsiaTheme="minorHAnsi" w:cstheme="majorBidi"/>
          <w:color w:val="008000"/>
          <w:u w:val="dash"/>
          <w:lang w:val="es-ES"/>
        </w:rPr>
        <w:t>Merriam</w:t>
      </w:r>
      <w:proofErr w:type="spellEnd"/>
      <w:r w:rsidR="00E8637B" w:rsidRPr="00B375D9">
        <w:rPr>
          <w:rFonts w:eastAsiaTheme="minorHAnsi" w:cstheme="majorBidi"/>
          <w:color w:val="008000"/>
          <w:u w:val="dash"/>
          <w:lang w:val="es-ES"/>
        </w:rPr>
        <w:t>-Webster: https://www.merriam-webster.com</w:t>
      </w:r>
    </w:p>
    <w:p w14:paraId="338DCBB0" w14:textId="60E6F765" w:rsidR="00E8637B" w:rsidRPr="00B375D9" w:rsidRDefault="00D76077" w:rsidP="007433DE">
      <w:pPr>
        <w:tabs>
          <w:tab w:val="clear" w:pos="1134"/>
        </w:tabs>
        <w:spacing w:line="240" w:lineRule="exact"/>
        <w:ind w:left="1134" w:hanging="567"/>
        <w:jc w:val="left"/>
        <w:rPr>
          <w:rFonts w:eastAsiaTheme="minorHAnsi" w:cstheme="majorBidi"/>
          <w:color w:val="008000"/>
          <w:u w:val="dash"/>
          <w:lang w:val="es-ES"/>
        </w:rPr>
      </w:pPr>
      <w:r w:rsidRPr="00D76077">
        <w:rPr>
          <w:rFonts w:ascii="Symbol" w:eastAsiaTheme="minorHAnsi" w:hAnsi="Symbol" w:cstheme="majorBidi"/>
          <w:color w:val="008000"/>
          <w:u w:val="dash"/>
          <w:lang w:val="es-ES"/>
        </w:rPr>
        <w:t></w:t>
      </w:r>
      <w:r w:rsidR="00E8637B" w:rsidRPr="00B375D9">
        <w:rPr>
          <w:rFonts w:ascii="Symbol" w:eastAsiaTheme="minorHAnsi" w:hAnsi="Symbol" w:cstheme="majorBidi"/>
          <w:color w:val="008000"/>
          <w:u w:val="dash"/>
          <w:lang w:val="es-ES"/>
        </w:rPr>
        <w:tab/>
      </w:r>
      <w:r w:rsidR="00E8637B" w:rsidRPr="00B375D9">
        <w:rPr>
          <w:rFonts w:eastAsiaTheme="minorHAnsi" w:cstheme="majorBidi"/>
          <w:color w:val="008000"/>
          <w:u w:val="dash"/>
          <w:lang w:val="es-ES"/>
        </w:rPr>
        <w:t>Diccionario Cambridge: https://dictionary.cambridge.org</w:t>
      </w:r>
    </w:p>
    <w:p w14:paraId="61CBF88D"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r w:rsidRPr="00061C93">
        <w:rPr>
          <w:color w:val="008000"/>
          <w:u w:val="dash"/>
          <w:lang w:val="es-ES"/>
        </w:rPr>
        <w:t>Referencias</w:t>
      </w:r>
    </w:p>
    <w:p w14:paraId="690B1C5A" w14:textId="7EDF68A5" w:rsidR="00E8637B" w:rsidRPr="00D76077" w:rsidRDefault="00D76077" w:rsidP="007433DE">
      <w:pPr>
        <w:tabs>
          <w:tab w:val="clear" w:pos="1134"/>
        </w:tabs>
        <w:spacing w:after="200"/>
        <w:ind w:left="1134" w:hanging="567"/>
        <w:contextualSpacing/>
        <w:jc w:val="left"/>
        <w:rPr>
          <w:rFonts w:eastAsiaTheme="minorHAnsi" w:cstheme="majorBidi"/>
          <w:color w:val="008000"/>
          <w:u w:val="dash"/>
          <w:lang w:val="es-ES"/>
        </w:rPr>
      </w:pPr>
      <w:r w:rsidRPr="00D76077">
        <w:rPr>
          <w:rFonts w:ascii="Symbol" w:eastAsiaTheme="minorHAnsi" w:hAnsi="Symbol" w:cstheme="majorBidi"/>
          <w:color w:val="008000"/>
          <w:u w:val="dash"/>
          <w:lang w:val="es-ES"/>
        </w:rPr>
        <w:t></w:t>
      </w:r>
      <w:r w:rsidR="00AE6F7E" w:rsidRPr="00D76077">
        <w:rPr>
          <w:rFonts w:eastAsiaTheme="minorHAnsi" w:cstheme="majorBidi"/>
          <w:color w:val="008000"/>
          <w:u w:val="dash"/>
          <w:lang w:val="es-ES" w:eastAsia="zh-TW"/>
        </w:rPr>
        <w:tab/>
      </w:r>
      <w:r w:rsidR="00E8637B" w:rsidRPr="00D76077">
        <w:rPr>
          <w:color w:val="008000"/>
          <w:u w:val="dash"/>
          <w:lang w:val="es-ES"/>
        </w:rPr>
        <w:t>5.8.1.2 Resumen del producto</w:t>
      </w:r>
    </w:p>
    <w:p w14:paraId="6A4B8E72" w14:textId="339139D9" w:rsidR="00E8637B" w:rsidRPr="00061C93" w:rsidRDefault="00D76077" w:rsidP="007433DE">
      <w:pPr>
        <w:tabs>
          <w:tab w:val="clear" w:pos="1134"/>
        </w:tabs>
        <w:spacing w:after="200"/>
        <w:ind w:left="1134" w:hanging="567"/>
        <w:contextualSpacing/>
        <w:jc w:val="left"/>
        <w:rPr>
          <w:rFonts w:eastAsiaTheme="minorHAnsi" w:cstheme="majorBidi"/>
          <w:color w:val="008000"/>
          <w:u w:val="dash"/>
          <w:lang w:val="es-ES"/>
        </w:rPr>
      </w:pPr>
      <w:r w:rsidRPr="00D76077">
        <w:rPr>
          <w:rFonts w:ascii="Symbol" w:eastAsiaTheme="minorHAnsi" w:hAnsi="Symbol" w:cstheme="majorBidi"/>
          <w:color w:val="008000"/>
          <w:u w:val="dash"/>
          <w:lang w:val="es-ES"/>
        </w:rPr>
        <w:t></w:t>
      </w:r>
      <w:r w:rsidR="00E8637B" w:rsidRPr="00D76077">
        <w:rPr>
          <w:color w:val="008000"/>
          <w:u w:val="dash"/>
          <w:lang w:val="es-ES"/>
        </w:rPr>
        <w:tab/>
        <w:t>Manual del Sistema de Información de la OMM, apéndice C, 8.2 Suministro de información de apoyo a la localización en el catálogo de metadatos DAR del WIS</w:t>
      </w:r>
      <w:r w:rsidR="00E8637B" w:rsidRPr="00061C93">
        <w:rPr>
          <w:color w:val="008000"/>
          <w:u w:val="dash"/>
          <w:lang w:val="es-ES"/>
        </w:rPr>
        <w:t xml:space="preserve"> (metadatos de localización del WIS)</w:t>
      </w:r>
    </w:p>
    <w:p w14:paraId="6FA49EE0" w14:textId="77777777" w:rsidR="00E8637B" w:rsidRPr="00C52CE4" w:rsidRDefault="00E8637B" w:rsidP="00E8637B">
      <w:pPr>
        <w:keepNext/>
        <w:spacing w:before="240" w:after="240" w:line="240" w:lineRule="exact"/>
        <w:ind w:left="1123" w:hanging="1123"/>
        <w:jc w:val="left"/>
        <w:outlineLvl w:val="6"/>
        <w:rPr>
          <w:rFonts w:eastAsiaTheme="minorHAnsi" w:cstheme="majorBidi"/>
          <w:color w:val="008000"/>
          <w:u w:val="dash"/>
        </w:rPr>
      </w:pPr>
      <w:r w:rsidRPr="00C52CE4">
        <w:rPr>
          <w:color w:val="008000"/>
          <w:u w:val="dash"/>
        </w:rPr>
        <w:t>XPaths</w:t>
      </w:r>
    </w:p>
    <w:p w14:paraId="196FF40F" w14:textId="717421DF" w:rsidR="00E8637B" w:rsidRPr="00C52CE4" w:rsidRDefault="00D76077" w:rsidP="007433DE">
      <w:pPr>
        <w:tabs>
          <w:tab w:val="clear" w:pos="1134"/>
        </w:tabs>
        <w:ind w:left="1134" w:hanging="567"/>
        <w:jc w:val="left"/>
        <w:rPr>
          <w:rFonts w:eastAsiaTheme="minorHAnsi" w:cstheme="majorBidi"/>
          <w:color w:val="008000"/>
          <w:u w:val="dash"/>
        </w:rPr>
      </w:pPr>
      <w:r w:rsidRPr="00D76077">
        <w:rPr>
          <w:rFonts w:ascii="Symbol" w:eastAsiaTheme="minorHAnsi" w:hAnsi="Symbol" w:cstheme="majorBidi"/>
          <w:color w:val="008000"/>
          <w:u w:val="dash"/>
          <w:lang w:val="es-ES"/>
        </w:rPr>
        <w:t></w:t>
      </w:r>
      <w:r w:rsidR="00E8637B" w:rsidRPr="00C52CE4">
        <w:rPr>
          <w:color w:val="008000"/>
          <w:u w:val="dash"/>
        </w:rPr>
        <w:tab/>
        <w:t>/</w:t>
      </w:r>
      <w:proofErr w:type="spellStart"/>
      <w:r w:rsidR="00E8637B" w:rsidRPr="00C52CE4">
        <w:rPr>
          <w:color w:val="008000"/>
          <w:u w:val="dash"/>
        </w:rPr>
        <w:t>gmd:MD_Metadata</w:t>
      </w:r>
      <w:proofErr w:type="spellEnd"/>
      <w:r w:rsidR="00E8637B" w:rsidRPr="00C52CE4">
        <w:rPr>
          <w:color w:val="008000"/>
          <w:u w:val="dash"/>
        </w:rPr>
        <w:t>/</w:t>
      </w:r>
      <w:proofErr w:type="spellStart"/>
      <w:r w:rsidR="00E8637B" w:rsidRPr="00C52CE4">
        <w:rPr>
          <w:color w:val="008000"/>
          <w:u w:val="dash"/>
        </w:rPr>
        <w:t>gmd:identificationInfo</w:t>
      </w:r>
      <w:proofErr w:type="spellEnd"/>
      <w:r w:rsidR="00E8637B" w:rsidRPr="00C52CE4">
        <w:rPr>
          <w:color w:val="008000"/>
          <w:u w:val="dash"/>
        </w:rPr>
        <w:t>//</w:t>
      </w:r>
      <w:proofErr w:type="spellStart"/>
      <w:r w:rsidR="00E8637B" w:rsidRPr="00C52CE4">
        <w:rPr>
          <w:color w:val="008000"/>
          <w:u w:val="dash"/>
        </w:rPr>
        <w:t>gmd:abstract</w:t>
      </w:r>
      <w:proofErr w:type="spellEnd"/>
    </w:p>
    <w:p w14:paraId="76F2A083" w14:textId="7F0EB27B" w:rsidR="00E8637B" w:rsidRPr="00061C93" w:rsidRDefault="00E8637B" w:rsidP="00E8637B">
      <w:pPr>
        <w:keepNext/>
        <w:spacing w:before="240" w:after="240" w:line="240" w:lineRule="exact"/>
        <w:ind w:left="1123" w:hanging="1123"/>
        <w:jc w:val="left"/>
        <w:outlineLvl w:val="4"/>
        <w:rPr>
          <w:rFonts w:eastAsiaTheme="minorHAnsi" w:cstheme="majorBidi"/>
          <w:color w:val="008000"/>
          <w:u w:val="dash"/>
          <w:lang w:val="es-ES"/>
        </w:rPr>
      </w:pPr>
      <w:r w:rsidRPr="00061C93">
        <w:rPr>
          <w:color w:val="008000"/>
          <w:u w:val="dash"/>
          <w:lang w:val="es-ES"/>
        </w:rPr>
        <w:t>5.9.7.4</w:t>
      </w:r>
      <w:r w:rsidRPr="00061C93">
        <w:rPr>
          <w:color w:val="008000"/>
          <w:u w:val="dash"/>
          <w:lang w:val="es-ES"/>
        </w:rPr>
        <w:tab/>
        <w:t xml:space="preserve">Indicador </w:t>
      </w:r>
      <w:r w:rsidR="00537280" w:rsidRPr="00061C93">
        <w:rPr>
          <w:color w:val="008000"/>
          <w:u w:val="dash"/>
          <w:lang w:val="es-ES"/>
        </w:rPr>
        <w:t xml:space="preserve">principal </w:t>
      </w:r>
      <w:r w:rsidRPr="00061C93">
        <w:rPr>
          <w:color w:val="008000"/>
          <w:u w:val="dash"/>
          <w:lang w:val="es-ES"/>
        </w:rPr>
        <w:t xml:space="preserve">de ejecución 4: Información </w:t>
      </w:r>
      <w:r w:rsidR="00AE6F7E" w:rsidRPr="00061C93">
        <w:rPr>
          <w:color w:val="008000"/>
          <w:u w:val="dash"/>
          <w:lang w:val="es-ES"/>
        </w:rPr>
        <w:t xml:space="preserve">relativa al </w:t>
      </w:r>
      <w:r w:rsidRPr="00061C93">
        <w:rPr>
          <w:color w:val="008000"/>
          <w:u w:val="dash"/>
          <w:lang w:val="es-ES"/>
        </w:rPr>
        <w:t>t</w:t>
      </w:r>
      <w:r w:rsidR="00AE6F7E" w:rsidRPr="00061C93">
        <w:rPr>
          <w:color w:val="008000"/>
          <w:u w:val="dash"/>
          <w:lang w:val="es-ES"/>
        </w:rPr>
        <w:t>i</w:t>
      </w:r>
      <w:r w:rsidRPr="00061C93">
        <w:rPr>
          <w:color w:val="008000"/>
          <w:u w:val="dash"/>
          <w:lang w:val="es-ES"/>
        </w:rPr>
        <w:t>empo</w:t>
      </w:r>
    </w:p>
    <w:p w14:paraId="5504C337"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r w:rsidRPr="00061C93">
        <w:rPr>
          <w:color w:val="008000"/>
          <w:u w:val="dash"/>
          <w:lang w:val="es-ES"/>
        </w:rPr>
        <w:t>Medición</w:t>
      </w:r>
    </w:p>
    <w:p w14:paraId="32C1F81D" w14:textId="77777777" w:rsidR="00E8637B" w:rsidRPr="00061C93" w:rsidRDefault="00E8637B" w:rsidP="00E8637B">
      <w:pPr>
        <w:spacing w:after="240" w:line="240" w:lineRule="exact"/>
        <w:jc w:val="left"/>
        <w:rPr>
          <w:rFonts w:eastAsiaTheme="minorHAnsi" w:cstheme="majorBidi"/>
          <w:color w:val="008000"/>
          <w:u w:val="dash"/>
          <w:lang w:val="es-ES"/>
        </w:rPr>
      </w:pPr>
      <w:r w:rsidRPr="00061C93">
        <w:rPr>
          <w:color w:val="008000"/>
          <w:u w:val="dash"/>
          <w:lang w:val="es-ES"/>
        </w:rPr>
        <w:t>Se tendrán en cuenta la extensión temporal, la frecuencia de actualización de los recursos y los elementos relativos al estado.</w:t>
      </w:r>
    </w:p>
    <w:p w14:paraId="56582FEC"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r w:rsidRPr="00061C93">
        <w:rPr>
          <w:color w:val="008000"/>
          <w:u w:val="dash"/>
          <w:lang w:val="es-ES"/>
        </w:rPr>
        <w:t>Motivos de la medición</w:t>
      </w:r>
    </w:p>
    <w:p w14:paraId="10336434" w14:textId="35DABB75" w:rsidR="00E8637B" w:rsidRPr="00061C93" w:rsidRDefault="00E8637B" w:rsidP="00E8637B">
      <w:pPr>
        <w:spacing w:after="240" w:line="240" w:lineRule="exact"/>
        <w:jc w:val="left"/>
        <w:rPr>
          <w:rFonts w:eastAsiaTheme="minorHAnsi" w:cstheme="majorBidi"/>
          <w:color w:val="008000"/>
          <w:u w:val="dash"/>
          <w:lang w:val="es-ES"/>
        </w:rPr>
      </w:pPr>
      <w:r w:rsidRPr="00061C93">
        <w:rPr>
          <w:color w:val="008000"/>
          <w:u w:val="dash"/>
          <w:lang w:val="es-ES"/>
        </w:rPr>
        <w:t xml:space="preserve">La información </w:t>
      </w:r>
      <w:r w:rsidR="00AE6F7E" w:rsidRPr="00061C93">
        <w:rPr>
          <w:color w:val="008000"/>
          <w:u w:val="dash"/>
          <w:lang w:val="es-ES"/>
        </w:rPr>
        <w:t xml:space="preserve">relativa al </w:t>
      </w:r>
      <w:r w:rsidR="001F3022" w:rsidRPr="00061C93">
        <w:rPr>
          <w:color w:val="008000"/>
          <w:u w:val="dash"/>
          <w:lang w:val="es-ES"/>
        </w:rPr>
        <w:t>aspecto temporal</w:t>
      </w:r>
      <w:r w:rsidRPr="00061C93">
        <w:rPr>
          <w:color w:val="008000"/>
          <w:u w:val="dash"/>
          <w:lang w:val="es-ES"/>
        </w:rPr>
        <w:t xml:space="preserve"> es una característica importante de los datos de la OMM y es fundamental que los usuarios conozcan los períodos de tiempo que abarcan los productos, la frecuencia con la que están disponibles productos </w:t>
      </w:r>
      <w:r w:rsidR="00A32E87" w:rsidRPr="00061C93">
        <w:rPr>
          <w:color w:val="008000"/>
          <w:u w:val="dash"/>
          <w:lang w:val="es-ES"/>
        </w:rPr>
        <w:t xml:space="preserve">nuevos </w:t>
      </w:r>
      <w:r w:rsidRPr="00061C93">
        <w:rPr>
          <w:color w:val="008000"/>
          <w:u w:val="dash"/>
          <w:lang w:val="es-ES"/>
        </w:rPr>
        <w:t>y su estado.</w:t>
      </w:r>
    </w:p>
    <w:p w14:paraId="1E97CED9"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r w:rsidRPr="00061C93">
        <w:rPr>
          <w:color w:val="008000"/>
          <w:u w:val="dash"/>
          <w:lang w:val="es-ES"/>
        </w:rPr>
        <w:t>Reglas</w:t>
      </w:r>
    </w:p>
    <w:tbl>
      <w:tblPr>
        <w:tblStyle w:val="Table"/>
        <w:tblW w:w="5003"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20" w:firstRow="1" w:lastRow="0" w:firstColumn="0" w:lastColumn="0" w:noHBand="0" w:noVBand="0"/>
      </w:tblPr>
      <w:tblGrid>
        <w:gridCol w:w="636"/>
        <w:gridCol w:w="7582"/>
        <w:gridCol w:w="1417"/>
      </w:tblGrid>
      <w:tr w:rsidR="00E8637B" w:rsidRPr="00061C93" w14:paraId="4323552C" w14:textId="77777777" w:rsidTr="001110E5">
        <w:trPr>
          <w:cnfStyle w:val="100000000000" w:firstRow="1" w:lastRow="0" w:firstColumn="0" w:lastColumn="0" w:oddVBand="0" w:evenVBand="0" w:oddHBand="0" w:evenHBand="0" w:firstRowFirstColumn="0" w:firstRowLastColumn="0" w:lastRowFirstColumn="0" w:lastRowLastColumn="0"/>
          <w:trHeight w:val="170"/>
          <w:tblHeader/>
        </w:trPr>
        <w:tc>
          <w:tcPr>
            <w:tcW w:w="636" w:type="dxa"/>
          </w:tcPr>
          <w:p w14:paraId="40E717E6"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eastAsia="zh-TW"/>
              </w:rPr>
            </w:pPr>
          </w:p>
        </w:tc>
        <w:tc>
          <w:tcPr>
            <w:tcW w:w="7581" w:type="dxa"/>
          </w:tcPr>
          <w:p w14:paraId="7C8CADD0"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Regla</w:t>
            </w:r>
          </w:p>
        </w:tc>
        <w:tc>
          <w:tcPr>
            <w:tcW w:w="1417" w:type="dxa"/>
          </w:tcPr>
          <w:p w14:paraId="3BF50DE8"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Puntuación</w:t>
            </w:r>
          </w:p>
        </w:tc>
      </w:tr>
      <w:tr w:rsidR="00E8637B" w:rsidRPr="00061C93" w14:paraId="57460869" w14:textId="77777777" w:rsidTr="001110E5">
        <w:trPr>
          <w:trHeight w:val="170"/>
        </w:trPr>
        <w:tc>
          <w:tcPr>
            <w:tcW w:w="636" w:type="dxa"/>
          </w:tcPr>
          <w:p w14:paraId="3D87554C" w14:textId="10C153E4"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4</w:t>
            </w:r>
            <w:r w:rsidR="003E370D" w:rsidRPr="00061C93">
              <w:rPr>
                <w:color w:val="008000"/>
                <w:sz w:val="20"/>
                <w:szCs w:val="20"/>
                <w:u w:val="dash"/>
                <w:lang w:val="es-ES"/>
              </w:rPr>
              <w:t>.</w:t>
            </w:r>
            <w:r w:rsidRPr="00061C93">
              <w:rPr>
                <w:color w:val="008000"/>
                <w:sz w:val="20"/>
                <w:szCs w:val="20"/>
                <w:u w:val="dash"/>
                <w:lang w:val="es-ES"/>
              </w:rPr>
              <w:t>1</w:t>
            </w:r>
          </w:p>
        </w:tc>
        <w:tc>
          <w:tcPr>
            <w:tcW w:w="7581" w:type="dxa"/>
          </w:tcPr>
          <w:p w14:paraId="0BE0160F"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 xml:space="preserve">Figurará la clase </w:t>
            </w:r>
            <w:proofErr w:type="spellStart"/>
            <w:r w:rsidRPr="00061C93">
              <w:rPr>
                <w:color w:val="008000"/>
                <w:sz w:val="20"/>
                <w:szCs w:val="20"/>
                <w:u w:val="dash"/>
                <w:lang w:val="es-ES"/>
              </w:rPr>
              <w:t>gmd:EX_TemporalExtent</w:t>
            </w:r>
            <w:proofErr w:type="spellEnd"/>
            <w:r w:rsidRPr="00061C93">
              <w:rPr>
                <w:color w:val="008000"/>
                <w:sz w:val="20"/>
                <w:szCs w:val="20"/>
                <w:u w:val="dash"/>
                <w:lang w:val="es-ES"/>
              </w:rPr>
              <w:t>.</w:t>
            </w:r>
          </w:p>
        </w:tc>
        <w:tc>
          <w:tcPr>
            <w:tcW w:w="1417" w:type="dxa"/>
          </w:tcPr>
          <w:p w14:paraId="2EBB01EF"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1</w:t>
            </w:r>
          </w:p>
        </w:tc>
      </w:tr>
      <w:tr w:rsidR="00E8637B" w:rsidRPr="00061C93" w14:paraId="0A1E602E" w14:textId="77777777" w:rsidTr="001110E5">
        <w:trPr>
          <w:trHeight w:val="170"/>
        </w:trPr>
        <w:tc>
          <w:tcPr>
            <w:tcW w:w="636" w:type="dxa"/>
          </w:tcPr>
          <w:p w14:paraId="34BD9523" w14:textId="4129BBBB"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4</w:t>
            </w:r>
            <w:r w:rsidR="003E370D" w:rsidRPr="00061C93">
              <w:rPr>
                <w:color w:val="008000"/>
                <w:sz w:val="20"/>
                <w:szCs w:val="20"/>
                <w:u w:val="dash"/>
                <w:lang w:val="es-ES"/>
              </w:rPr>
              <w:t>.</w:t>
            </w:r>
            <w:r w:rsidRPr="00061C93">
              <w:rPr>
                <w:color w:val="008000"/>
                <w:sz w:val="20"/>
                <w:szCs w:val="20"/>
                <w:u w:val="dash"/>
                <w:lang w:val="es-ES"/>
              </w:rPr>
              <w:t>2</w:t>
            </w:r>
          </w:p>
        </w:tc>
        <w:tc>
          <w:tcPr>
            <w:tcW w:w="7581" w:type="dxa"/>
          </w:tcPr>
          <w:p w14:paraId="680F3641"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 xml:space="preserve">Figurarán los elementos </w:t>
            </w:r>
            <w:proofErr w:type="spellStart"/>
            <w:r w:rsidRPr="00061C93">
              <w:rPr>
                <w:color w:val="008000"/>
                <w:sz w:val="20"/>
                <w:szCs w:val="20"/>
                <w:u w:val="dash"/>
                <w:lang w:val="es-ES"/>
              </w:rPr>
              <w:t>gml:beginPosition</w:t>
            </w:r>
            <w:proofErr w:type="spellEnd"/>
            <w:r w:rsidRPr="00061C93">
              <w:rPr>
                <w:color w:val="008000"/>
                <w:sz w:val="20"/>
                <w:szCs w:val="20"/>
                <w:u w:val="dash"/>
                <w:lang w:val="es-ES"/>
              </w:rPr>
              <w:t xml:space="preserve"> y </w:t>
            </w:r>
            <w:proofErr w:type="spellStart"/>
            <w:r w:rsidRPr="00061C93">
              <w:rPr>
                <w:color w:val="008000"/>
                <w:sz w:val="20"/>
                <w:szCs w:val="20"/>
                <w:u w:val="dash"/>
                <w:lang w:val="es-ES"/>
              </w:rPr>
              <w:t>gml:endPosition</w:t>
            </w:r>
            <w:proofErr w:type="spellEnd"/>
            <w:r w:rsidRPr="00061C93">
              <w:rPr>
                <w:color w:val="008000"/>
                <w:sz w:val="20"/>
                <w:szCs w:val="20"/>
                <w:u w:val="dash"/>
                <w:lang w:val="es-ES"/>
              </w:rPr>
              <w:t>.</w:t>
            </w:r>
          </w:p>
        </w:tc>
        <w:tc>
          <w:tcPr>
            <w:tcW w:w="1417" w:type="dxa"/>
          </w:tcPr>
          <w:p w14:paraId="2AA153F3"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1</w:t>
            </w:r>
          </w:p>
        </w:tc>
      </w:tr>
      <w:tr w:rsidR="00E8637B" w:rsidRPr="00061C93" w14:paraId="1B480052" w14:textId="77777777" w:rsidTr="001110E5">
        <w:trPr>
          <w:trHeight w:val="170"/>
        </w:trPr>
        <w:tc>
          <w:tcPr>
            <w:tcW w:w="636" w:type="dxa"/>
          </w:tcPr>
          <w:p w14:paraId="4A5C8274" w14:textId="05F0AAA0"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4</w:t>
            </w:r>
            <w:r w:rsidR="003E370D" w:rsidRPr="00061C93">
              <w:rPr>
                <w:color w:val="008000"/>
                <w:sz w:val="20"/>
                <w:szCs w:val="20"/>
                <w:u w:val="dash"/>
                <w:lang w:val="es-ES"/>
              </w:rPr>
              <w:t>.</w:t>
            </w:r>
            <w:r w:rsidRPr="00061C93">
              <w:rPr>
                <w:color w:val="008000"/>
                <w:sz w:val="20"/>
                <w:szCs w:val="20"/>
                <w:u w:val="dash"/>
                <w:lang w:val="es-ES"/>
              </w:rPr>
              <w:t>3</w:t>
            </w:r>
          </w:p>
        </w:tc>
        <w:tc>
          <w:tcPr>
            <w:tcW w:w="7581" w:type="dxa"/>
          </w:tcPr>
          <w:p w14:paraId="5A056964"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La hora y fecha de inicio serán anteriores o iguales a la hora y fecha de finalización.</w:t>
            </w:r>
          </w:p>
        </w:tc>
        <w:tc>
          <w:tcPr>
            <w:tcW w:w="1417" w:type="dxa"/>
          </w:tcPr>
          <w:p w14:paraId="1CA90596"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1</w:t>
            </w:r>
          </w:p>
        </w:tc>
      </w:tr>
      <w:tr w:rsidR="00E8637B" w:rsidRPr="00061C93" w14:paraId="700063CE" w14:textId="77777777" w:rsidTr="001110E5">
        <w:trPr>
          <w:trHeight w:val="170"/>
        </w:trPr>
        <w:tc>
          <w:tcPr>
            <w:tcW w:w="636" w:type="dxa"/>
          </w:tcPr>
          <w:p w14:paraId="3440FF70" w14:textId="173D3161"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4</w:t>
            </w:r>
            <w:r w:rsidR="003E370D" w:rsidRPr="00061C93">
              <w:rPr>
                <w:color w:val="008000"/>
                <w:sz w:val="20"/>
                <w:szCs w:val="20"/>
                <w:u w:val="dash"/>
                <w:lang w:val="es-ES"/>
              </w:rPr>
              <w:t>.</w:t>
            </w:r>
            <w:r w:rsidRPr="00061C93">
              <w:rPr>
                <w:color w:val="008000"/>
                <w:sz w:val="20"/>
                <w:szCs w:val="20"/>
                <w:u w:val="dash"/>
                <w:lang w:val="es-ES"/>
              </w:rPr>
              <w:t>4</w:t>
            </w:r>
          </w:p>
        </w:tc>
        <w:tc>
          <w:tcPr>
            <w:tcW w:w="7581" w:type="dxa"/>
          </w:tcPr>
          <w:p w14:paraId="3C9447A0"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 xml:space="preserve">Figurarán los elementos </w:t>
            </w:r>
            <w:proofErr w:type="spellStart"/>
            <w:r w:rsidRPr="00061C93">
              <w:rPr>
                <w:color w:val="008000"/>
                <w:sz w:val="20"/>
                <w:szCs w:val="20"/>
                <w:u w:val="dash"/>
                <w:lang w:val="es-ES"/>
              </w:rPr>
              <w:t>gmd:maintenanceAndUpdateFrequency</w:t>
            </w:r>
            <w:proofErr w:type="spellEnd"/>
            <w:r w:rsidRPr="00061C93">
              <w:rPr>
                <w:color w:val="008000"/>
                <w:sz w:val="20"/>
                <w:szCs w:val="20"/>
                <w:u w:val="dash"/>
                <w:lang w:val="es-ES"/>
              </w:rPr>
              <w:t>.</w:t>
            </w:r>
          </w:p>
        </w:tc>
        <w:tc>
          <w:tcPr>
            <w:tcW w:w="1417" w:type="dxa"/>
          </w:tcPr>
          <w:p w14:paraId="1F8C9A19"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1</w:t>
            </w:r>
          </w:p>
        </w:tc>
      </w:tr>
      <w:tr w:rsidR="00E8637B" w:rsidRPr="00061C93" w14:paraId="383386C1" w14:textId="77777777" w:rsidTr="001110E5">
        <w:trPr>
          <w:trHeight w:val="170"/>
        </w:trPr>
        <w:tc>
          <w:tcPr>
            <w:tcW w:w="636" w:type="dxa"/>
          </w:tcPr>
          <w:p w14:paraId="5A01D4EA" w14:textId="7A0B04B3"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4</w:t>
            </w:r>
            <w:r w:rsidR="003E370D" w:rsidRPr="00061C93">
              <w:rPr>
                <w:color w:val="008000"/>
                <w:sz w:val="20"/>
                <w:szCs w:val="20"/>
                <w:u w:val="dash"/>
                <w:lang w:val="es-ES"/>
              </w:rPr>
              <w:t>.</w:t>
            </w:r>
            <w:r w:rsidRPr="00061C93">
              <w:rPr>
                <w:color w:val="008000"/>
                <w:sz w:val="20"/>
                <w:szCs w:val="20"/>
                <w:u w:val="dash"/>
                <w:lang w:val="es-ES"/>
              </w:rPr>
              <w:t>5</w:t>
            </w:r>
          </w:p>
        </w:tc>
        <w:tc>
          <w:tcPr>
            <w:tcW w:w="7581" w:type="dxa"/>
          </w:tcPr>
          <w:p w14:paraId="1351F13F"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 xml:space="preserve">Figurará el elemento </w:t>
            </w:r>
            <w:proofErr w:type="spellStart"/>
            <w:r w:rsidRPr="00061C93">
              <w:rPr>
                <w:color w:val="008000"/>
                <w:sz w:val="20"/>
                <w:szCs w:val="20"/>
                <w:u w:val="dash"/>
                <w:lang w:val="es-ES"/>
              </w:rPr>
              <w:t>gmd:status</w:t>
            </w:r>
            <w:proofErr w:type="spellEnd"/>
            <w:r w:rsidRPr="00061C93">
              <w:rPr>
                <w:color w:val="008000"/>
                <w:sz w:val="20"/>
                <w:szCs w:val="20"/>
                <w:u w:val="dash"/>
                <w:lang w:val="es-ES"/>
              </w:rPr>
              <w:t>.</w:t>
            </w:r>
          </w:p>
        </w:tc>
        <w:tc>
          <w:tcPr>
            <w:tcW w:w="1417" w:type="dxa"/>
          </w:tcPr>
          <w:p w14:paraId="49A0C85D"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1</w:t>
            </w:r>
          </w:p>
        </w:tc>
      </w:tr>
    </w:tbl>
    <w:p w14:paraId="2BC57454" w14:textId="77777777" w:rsidR="00E8637B" w:rsidRPr="00061C93" w:rsidRDefault="00E8637B" w:rsidP="00F457BF">
      <w:pPr>
        <w:keepNext/>
        <w:spacing w:before="240" w:after="240"/>
        <w:jc w:val="left"/>
        <w:rPr>
          <w:rFonts w:eastAsiaTheme="minorHAnsi" w:cstheme="majorBidi"/>
          <w:color w:val="008000"/>
          <w:u w:val="dash"/>
          <w:lang w:val="es-ES"/>
        </w:rPr>
      </w:pPr>
      <w:r w:rsidRPr="00061C93">
        <w:rPr>
          <w:color w:val="008000"/>
          <w:u w:val="dash"/>
          <w:lang w:val="es-ES"/>
        </w:rPr>
        <w:lastRenderedPageBreak/>
        <w:t>Puntuación total posible: 5 (100 %)</w:t>
      </w:r>
    </w:p>
    <w:p w14:paraId="510C88AA" w14:textId="77777777" w:rsidR="00E8637B" w:rsidRPr="00061C93" w:rsidRDefault="00E8637B" w:rsidP="00F457BF">
      <w:pPr>
        <w:keepNext/>
        <w:spacing w:before="240" w:after="240" w:line="240" w:lineRule="exact"/>
        <w:ind w:left="1123" w:hanging="1123"/>
        <w:jc w:val="left"/>
        <w:outlineLvl w:val="6"/>
        <w:rPr>
          <w:rFonts w:eastAsiaTheme="minorHAnsi" w:cstheme="majorBidi"/>
          <w:color w:val="008000"/>
          <w:u w:val="dash"/>
          <w:lang w:val="es-ES"/>
        </w:rPr>
      </w:pPr>
      <w:r w:rsidRPr="00061C93">
        <w:rPr>
          <w:color w:val="008000"/>
          <w:u w:val="dash"/>
          <w:lang w:val="es-ES"/>
        </w:rPr>
        <w:t>Directrices</w:t>
      </w:r>
    </w:p>
    <w:p w14:paraId="68E3CCE7" w14:textId="77777777" w:rsidR="00E8637B" w:rsidRPr="00061C93" w:rsidRDefault="00E8637B" w:rsidP="00E8637B">
      <w:pPr>
        <w:spacing w:before="240" w:after="240"/>
        <w:ind w:right="-170"/>
        <w:jc w:val="left"/>
        <w:rPr>
          <w:rFonts w:eastAsiaTheme="minorHAnsi" w:cstheme="majorBidi"/>
          <w:color w:val="008000"/>
          <w:u w:val="dash"/>
          <w:lang w:val="es-ES"/>
        </w:rPr>
      </w:pPr>
      <w:r w:rsidRPr="00061C93">
        <w:rPr>
          <w:color w:val="008000"/>
          <w:u w:val="dash"/>
          <w:lang w:val="es-ES"/>
        </w:rPr>
        <w:t xml:space="preserve">Si no es relevante o necesario proporcionar información sobre la frecuencia de actualización del producto, </w:t>
      </w:r>
      <w:proofErr w:type="spellStart"/>
      <w:r w:rsidRPr="00061C93">
        <w:rPr>
          <w:color w:val="008000"/>
          <w:u w:val="dash"/>
          <w:lang w:val="es-ES"/>
        </w:rPr>
        <w:t>gmd:MD_MaintenanceFrequencyCode</w:t>
      </w:r>
      <w:proofErr w:type="spellEnd"/>
      <w:r w:rsidRPr="00061C93">
        <w:rPr>
          <w:color w:val="008000"/>
          <w:u w:val="dash"/>
          <w:lang w:val="es-ES"/>
        </w:rPr>
        <w:t xml:space="preserve"> podrá establecerse como '</w:t>
      </w:r>
      <w:proofErr w:type="spellStart"/>
      <w:r w:rsidRPr="00061C93">
        <w:rPr>
          <w:color w:val="008000"/>
          <w:u w:val="dash"/>
          <w:lang w:val="es-ES"/>
        </w:rPr>
        <w:t>asNeeded</w:t>
      </w:r>
      <w:proofErr w:type="spellEnd"/>
      <w:r w:rsidRPr="00061C93">
        <w:rPr>
          <w:color w:val="008000"/>
          <w:u w:val="dash"/>
          <w:lang w:val="es-ES"/>
        </w:rPr>
        <w:t>'.</w:t>
      </w:r>
    </w:p>
    <w:p w14:paraId="0638B062"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r w:rsidRPr="00061C93">
        <w:rPr>
          <w:color w:val="008000"/>
          <w:u w:val="dash"/>
          <w:lang w:val="es-ES"/>
        </w:rPr>
        <w:t>Referencias</w:t>
      </w:r>
    </w:p>
    <w:p w14:paraId="47D359BF" w14:textId="6A7F1309" w:rsidR="00E8637B" w:rsidRPr="00061C93" w:rsidRDefault="00B375D9" w:rsidP="00E8637B">
      <w:pPr>
        <w:tabs>
          <w:tab w:val="clear" w:pos="1134"/>
        </w:tabs>
        <w:spacing w:before="240" w:after="240"/>
        <w:ind w:left="1134" w:right="-170" w:hanging="567"/>
        <w:jc w:val="left"/>
        <w:rPr>
          <w:rFonts w:eastAsiaTheme="minorHAnsi" w:cstheme="majorBidi"/>
          <w:color w:val="008000"/>
          <w:u w:val="dash"/>
          <w:lang w:val="es-ES"/>
        </w:rPr>
      </w:pPr>
      <w:r w:rsidRPr="00061C93">
        <w:rPr>
          <w:rFonts w:ascii="Symbol" w:eastAsiaTheme="minorHAnsi" w:hAnsi="Symbol" w:cstheme="majorBidi"/>
          <w:color w:val="008000"/>
          <w:lang w:val="es-ES"/>
        </w:rPr>
        <w:t></w:t>
      </w:r>
      <w:r>
        <w:rPr>
          <w:rFonts w:ascii="Symbol" w:eastAsiaTheme="minorHAnsi" w:hAnsi="Symbol" w:cstheme="majorBidi"/>
          <w:color w:val="008000"/>
          <w:lang w:val="es-ES"/>
        </w:rPr>
        <w:tab/>
      </w:r>
      <w:r w:rsidR="00E8637B" w:rsidRPr="00061C93">
        <w:rPr>
          <w:color w:val="008000"/>
          <w:u w:val="dash"/>
          <w:lang w:val="es-ES"/>
        </w:rPr>
        <w:t>5.8.1.5 Extensión temporal</w:t>
      </w:r>
    </w:p>
    <w:p w14:paraId="1226CC6E" w14:textId="2D7372F0" w:rsidR="00E8637B" w:rsidRPr="00061C93" w:rsidRDefault="00B375D9" w:rsidP="00E8637B">
      <w:pPr>
        <w:tabs>
          <w:tab w:val="clear" w:pos="1134"/>
        </w:tabs>
        <w:spacing w:before="240" w:after="240"/>
        <w:ind w:left="1134" w:right="-170" w:hanging="567"/>
        <w:jc w:val="left"/>
        <w:rPr>
          <w:rFonts w:eastAsiaTheme="minorHAnsi" w:cstheme="majorBidi"/>
          <w:color w:val="008000"/>
          <w:u w:val="dash"/>
          <w:lang w:val="es-ES"/>
        </w:rPr>
      </w:pPr>
      <w:r w:rsidRPr="00061C93">
        <w:rPr>
          <w:rFonts w:ascii="Symbol" w:eastAsiaTheme="minorHAnsi" w:hAnsi="Symbol" w:cstheme="majorBidi"/>
          <w:color w:val="008000"/>
          <w:lang w:val="es-ES"/>
        </w:rPr>
        <w:t></w:t>
      </w:r>
      <w:r>
        <w:rPr>
          <w:rFonts w:ascii="Symbol" w:eastAsiaTheme="minorHAnsi" w:hAnsi="Symbol" w:cstheme="majorBidi"/>
          <w:color w:val="008000"/>
          <w:lang w:val="es-ES"/>
        </w:rPr>
        <w:tab/>
      </w:r>
      <w:r w:rsidR="00E8637B" w:rsidRPr="00061C93">
        <w:rPr>
          <w:color w:val="008000"/>
          <w:u w:val="dash"/>
          <w:lang w:val="es-ES"/>
        </w:rPr>
        <w:t>5.8.1.13 Frecuencia de actualización del recurso</w:t>
      </w:r>
    </w:p>
    <w:p w14:paraId="757D5BD8"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r w:rsidRPr="00061C93">
        <w:rPr>
          <w:color w:val="008000"/>
          <w:u w:val="dash"/>
          <w:lang w:val="es-ES"/>
        </w:rPr>
        <w:t>Ejemplos XML:</w:t>
      </w:r>
    </w:p>
    <w:p w14:paraId="65395D09" w14:textId="24B79BA4" w:rsidR="00E8637B" w:rsidRPr="00061C93" w:rsidRDefault="00E8637B" w:rsidP="00E8637B">
      <w:pPr>
        <w:spacing w:after="240" w:line="240" w:lineRule="exact"/>
        <w:jc w:val="left"/>
        <w:rPr>
          <w:rFonts w:eastAsiaTheme="minorHAnsi" w:cstheme="majorBidi"/>
          <w:color w:val="008000"/>
          <w:u w:val="dash"/>
          <w:lang w:val="es-ES"/>
        </w:rPr>
      </w:pPr>
      <w:r w:rsidRPr="00061C93">
        <w:rPr>
          <w:color w:val="008000"/>
          <w:u w:val="dash"/>
          <w:lang w:val="es-ES"/>
        </w:rPr>
        <w:t>Ejemplo para el estado de</w:t>
      </w:r>
      <w:r w:rsidR="002B5A96" w:rsidRPr="00061C93">
        <w:rPr>
          <w:color w:val="008000"/>
          <w:u w:val="dash"/>
          <w:lang w:val="es-ES"/>
        </w:rPr>
        <w:t xml:space="preserve"> </w:t>
      </w:r>
      <w:r w:rsidRPr="00061C93">
        <w:rPr>
          <w:color w:val="008000"/>
          <w:u w:val="dash"/>
          <w:lang w:val="es-ES"/>
        </w:rPr>
        <w:t>l</w:t>
      </w:r>
      <w:r w:rsidR="002B5A96" w:rsidRPr="00061C93">
        <w:rPr>
          <w:color w:val="008000"/>
          <w:u w:val="dash"/>
          <w:lang w:val="es-ES"/>
        </w:rPr>
        <w:t>os</w:t>
      </w:r>
      <w:r w:rsidRPr="00061C93">
        <w:rPr>
          <w:color w:val="008000"/>
          <w:u w:val="dash"/>
          <w:lang w:val="es-ES"/>
        </w:rPr>
        <w:t xml:space="preserve"> producto</w:t>
      </w:r>
      <w:r w:rsidR="002B5A96" w:rsidRPr="00061C93">
        <w:rPr>
          <w:color w:val="008000"/>
          <w:u w:val="dash"/>
          <w:lang w:val="es-ES"/>
        </w:rPr>
        <w:t>s</w:t>
      </w:r>
      <w:r w:rsidRPr="00061C93">
        <w:rPr>
          <w:color w:val="008000"/>
          <w:u w:val="dash"/>
          <w:lang w:val="es-ES"/>
        </w:rPr>
        <w:t xml:space="preserve"> utilizando la lista de claves </w:t>
      </w:r>
      <w:proofErr w:type="spellStart"/>
      <w:r w:rsidRPr="00061C93">
        <w:rPr>
          <w:color w:val="008000"/>
          <w:u w:val="dash"/>
          <w:lang w:val="es-ES"/>
        </w:rPr>
        <w:t>gmd:MD_ProgressCode</w:t>
      </w:r>
      <w:proofErr w:type="spellEnd"/>
      <w:r w:rsidRPr="00061C93">
        <w:rPr>
          <w:color w:val="008000"/>
          <w:u w:val="dash"/>
          <w:lang w:val="es-ES"/>
        </w:rPr>
        <w:t>.</w:t>
      </w:r>
    </w:p>
    <w:p w14:paraId="64B30DF1" w14:textId="0AD3035A" w:rsidR="00E8637B" w:rsidRPr="00061C93" w:rsidRDefault="00E8637B" w:rsidP="00E8637B">
      <w:pPr>
        <w:shd w:val="clear" w:color="auto" w:fill="D9D9D9" w:themeFill="background1" w:themeFillShade="D9"/>
        <w:tabs>
          <w:tab w:val="clear" w:pos="1134"/>
        </w:tabs>
        <w:spacing w:after="200" w:line="276" w:lineRule="auto"/>
        <w:jc w:val="left"/>
        <w:rPr>
          <w:rFonts w:eastAsiaTheme="minorHAnsi" w:cstheme="majorBidi"/>
          <w:color w:val="008000"/>
          <w:u w:val="dash"/>
          <w:lang w:val="es-ES"/>
        </w:rPr>
      </w:pPr>
      <w:r w:rsidRPr="00061C93">
        <w:rPr>
          <w:color w:val="008000"/>
          <w:u w:val="dash"/>
          <w:lang w:val="es-ES"/>
        </w:rPr>
        <w:t xml:space="preserve">  &lt;</w:t>
      </w:r>
      <w:proofErr w:type="spellStart"/>
      <w:r w:rsidRPr="00061C93">
        <w:rPr>
          <w:color w:val="008000"/>
          <w:u w:val="dash"/>
          <w:lang w:val="es-ES"/>
        </w:rPr>
        <w:t>gmd:status</w:t>
      </w:r>
      <w:proofErr w:type="spellEnd"/>
      <w:r w:rsidRPr="00061C93">
        <w:rPr>
          <w:color w:val="008000"/>
          <w:u w:val="dash"/>
          <w:lang w:val="es-ES"/>
        </w:rPr>
        <w:t>&gt;</w:t>
      </w:r>
      <w:r w:rsidR="00297219">
        <w:rPr>
          <w:color w:val="008000"/>
          <w:u w:val="dash"/>
          <w:lang w:val="es-ES"/>
        </w:rPr>
        <w:br/>
      </w:r>
      <w:r w:rsidRPr="00061C93">
        <w:rPr>
          <w:color w:val="008000"/>
          <w:u w:val="dash"/>
          <w:lang w:val="es-ES"/>
        </w:rPr>
        <w:t xml:space="preserve">     &lt;</w:t>
      </w:r>
      <w:proofErr w:type="spellStart"/>
      <w:r w:rsidRPr="00061C93">
        <w:rPr>
          <w:color w:val="008000"/>
          <w:u w:val="dash"/>
          <w:lang w:val="es-ES"/>
        </w:rPr>
        <w:t>gmd:MD_ProgressCode</w:t>
      </w:r>
      <w:proofErr w:type="spellEnd"/>
      <w:r w:rsidRPr="00061C93">
        <w:rPr>
          <w:color w:val="008000"/>
          <w:u w:val="dash"/>
          <w:lang w:val="es-ES"/>
        </w:rPr>
        <w:t xml:space="preserve"> codeList="https://standards.iso.org/iso/19139/resources/gmxCodelists.xml#MD_ProgressCode" </w:t>
      </w:r>
      <w:proofErr w:type="spellStart"/>
      <w:r w:rsidRPr="00061C93">
        <w:rPr>
          <w:color w:val="008000"/>
          <w:u w:val="dash"/>
          <w:lang w:val="es-ES"/>
        </w:rPr>
        <w:t>codeSpace</w:t>
      </w:r>
      <w:proofErr w:type="spellEnd"/>
      <w:r w:rsidRPr="00061C93">
        <w:rPr>
          <w:color w:val="008000"/>
          <w:u w:val="dash"/>
          <w:lang w:val="es-ES"/>
        </w:rPr>
        <w:t xml:space="preserve">="ISOTC211/19115" </w:t>
      </w:r>
      <w:proofErr w:type="spellStart"/>
      <w:r w:rsidRPr="00061C93">
        <w:rPr>
          <w:color w:val="008000"/>
          <w:u w:val="dash"/>
          <w:lang w:val="es-ES"/>
        </w:rPr>
        <w:t>codeListValue</w:t>
      </w:r>
      <w:proofErr w:type="spellEnd"/>
      <w:r w:rsidRPr="00061C93">
        <w:rPr>
          <w:color w:val="008000"/>
          <w:u w:val="dash"/>
          <w:lang w:val="es-ES"/>
        </w:rPr>
        <w:t>="</w:t>
      </w:r>
      <w:proofErr w:type="spellStart"/>
      <w:r w:rsidRPr="00061C93">
        <w:rPr>
          <w:color w:val="008000"/>
          <w:u w:val="dash"/>
          <w:lang w:val="es-ES"/>
        </w:rPr>
        <w:t>onGoing</w:t>
      </w:r>
      <w:proofErr w:type="spellEnd"/>
      <w:r w:rsidRPr="00061C93">
        <w:rPr>
          <w:color w:val="008000"/>
          <w:u w:val="dash"/>
          <w:lang w:val="es-ES"/>
        </w:rPr>
        <w:t>"&gt;</w:t>
      </w:r>
      <w:proofErr w:type="spellStart"/>
      <w:r w:rsidRPr="00061C93">
        <w:rPr>
          <w:color w:val="008000"/>
          <w:u w:val="dash"/>
          <w:lang w:val="es-ES"/>
        </w:rPr>
        <w:t>onGoing</w:t>
      </w:r>
      <w:proofErr w:type="spellEnd"/>
      <w:r w:rsidRPr="00061C93">
        <w:rPr>
          <w:color w:val="008000"/>
          <w:u w:val="dash"/>
          <w:lang w:val="es-ES"/>
        </w:rPr>
        <w:t>&lt;/</w:t>
      </w:r>
      <w:proofErr w:type="spellStart"/>
      <w:r w:rsidRPr="00061C93">
        <w:rPr>
          <w:color w:val="008000"/>
          <w:u w:val="dash"/>
          <w:lang w:val="es-ES"/>
        </w:rPr>
        <w:t>gmd:MD_ProgressCode</w:t>
      </w:r>
      <w:proofErr w:type="spellEnd"/>
      <w:r w:rsidRPr="00061C93">
        <w:rPr>
          <w:color w:val="008000"/>
          <w:u w:val="dash"/>
          <w:lang w:val="es-ES"/>
        </w:rPr>
        <w:t>&gt;</w:t>
      </w:r>
      <w:r w:rsidR="00297219">
        <w:rPr>
          <w:color w:val="008000"/>
          <w:u w:val="dash"/>
          <w:lang w:val="es-ES"/>
        </w:rPr>
        <w:br/>
      </w:r>
      <w:r w:rsidRPr="00061C93">
        <w:rPr>
          <w:color w:val="008000"/>
          <w:u w:val="dash"/>
          <w:lang w:val="es-ES"/>
        </w:rPr>
        <w:t xml:space="preserve">   &lt;/</w:t>
      </w:r>
      <w:proofErr w:type="spellStart"/>
      <w:r w:rsidRPr="00061C93">
        <w:rPr>
          <w:color w:val="008000"/>
          <w:u w:val="dash"/>
          <w:lang w:val="es-ES"/>
        </w:rPr>
        <w:t>gmd:status</w:t>
      </w:r>
      <w:proofErr w:type="spellEnd"/>
      <w:r w:rsidRPr="00061C93">
        <w:rPr>
          <w:color w:val="008000"/>
          <w:u w:val="dash"/>
          <w:lang w:val="es-ES"/>
        </w:rPr>
        <w:t>&gt;</w:t>
      </w:r>
    </w:p>
    <w:p w14:paraId="442AB110" w14:textId="77777777" w:rsidR="00E8637B" w:rsidRPr="00061C93" w:rsidRDefault="00E8637B" w:rsidP="00E8637B">
      <w:pPr>
        <w:spacing w:after="240" w:line="240" w:lineRule="exact"/>
        <w:jc w:val="left"/>
        <w:rPr>
          <w:rFonts w:eastAsiaTheme="minorHAnsi" w:cstheme="majorBidi"/>
          <w:color w:val="008000"/>
          <w:u w:val="dash"/>
          <w:lang w:val="es-ES"/>
        </w:rPr>
      </w:pPr>
      <w:r w:rsidRPr="00061C93">
        <w:rPr>
          <w:color w:val="008000"/>
          <w:u w:val="dash"/>
          <w:lang w:val="es-ES"/>
        </w:rPr>
        <w:t>Ejemplo para el mantenimiento de los productos con el valor de clave "</w:t>
      </w:r>
      <w:proofErr w:type="spellStart"/>
      <w:r w:rsidRPr="00061C93">
        <w:rPr>
          <w:color w:val="008000"/>
          <w:u w:val="dash"/>
          <w:lang w:val="es-ES"/>
        </w:rPr>
        <w:t>asNeeded</w:t>
      </w:r>
      <w:proofErr w:type="spellEnd"/>
      <w:r w:rsidRPr="00061C93">
        <w:rPr>
          <w:color w:val="008000"/>
          <w:u w:val="dash"/>
          <w:lang w:val="es-ES"/>
        </w:rPr>
        <w:t>".</w:t>
      </w:r>
    </w:p>
    <w:p w14:paraId="34D79CD6" w14:textId="76B96F69" w:rsidR="00E8637B" w:rsidRPr="00061C93" w:rsidRDefault="00E8637B" w:rsidP="00E8637B">
      <w:pPr>
        <w:shd w:val="clear" w:color="auto" w:fill="D9D9D9" w:themeFill="background1" w:themeFillShade="D9"/>
        <w:tabs>
          <w:tab w:val="clear" w:pos="1134"/>
        </w:tabs>
        <w:spacing w:after="200" w:line="276" w:lineRule="auto"/>
        <w:jc w:val="left"/>
        <w:rPr>
          <w:rFonts w:eastAsiaTheme="minorHAnsi" w:cstheme="majorBidi"/>
          <w:color w:val="008000"/>
          <w:u w:val="dash"/>
          <w:lang w:val="es-ES"/>
        </w:rPr>
      </w:pPr>
      <w:r w:rsidRPr="00061C93">
        <w:rPr>
          <w:color w:val="008000"/>
          <w:u w:val="dash"/>
          <w:lang w:val="es-ES"/>
        </w:rPr>
        <w:t xml:space="preserve">  &lt;</w:t>
      </w:r>
      <w:proofErr w:type="spellStart"/>
      <w:r w:rsidRPr="00061C93">
        <w:rPr>
          <w:color w:val="008000"/>
          <w:u w:val="dash"/>
          <w:lang w:val="es-ES"/>
        </w:rPr>
        <w:t>gmd:resourceMaintenance</w:t>
      </w:r>
      <w:proofErr w:type="spellEnd"/>
      <w:r w:rsidRPr="00061C93">
        <w:rPr>
          <w:color w:val="008000"/>
          <w:u w:val="dash"/>
          <w:lang w:val="es-ES"/>
        </w:rPr>
        <w:t>&gt;</w:t>
      </w:r>
      <w:r w:rsidR="00272EB8">
        <w:rPr>
          <w:color w:val="008000"/>
          <w:u w:val="dash"/>
          <w:lang w:val="es-ES"/>
        </w:rPr>
        <w:br/>
      </w:r>
      <w:r w:rsidRPr="00061C93">
        <w:rPr>
          <w:color w:val="008000"/>
          <w:u w:val="dash"/>
          <w:lang w:val="es-ES"/>
        </w:rPr>
        <w:t xml:space="preserve">      &lt;</w:t>
      </w:r>
      <w:proofErr w:type="spellStart"/>
      <w:r w:rsidRPr="00061C93">
        <w:rPr>
          <w:color w:val="008000"/>
          <w:u w:val="dash"/>
          <w:lang w:val="es-ES"/>
        </w:rPr>
        <w:t>gmd:MD_MaintenanceInformation</w:t>
      </w:r>
      <w:proofErr w:type="spellEnd"/>
      <w:r w:rsidRPr="00061C93">
        <w:rPr>
          <w:color w:val="008000"/>
          <w:u w:val="dash"/>
          <w:lang w:val="es-ES"/>
        </w:rPr>
        <w:t>&gt;</w:t>
      </w:r>
      <w:r w:rsidR="00272EB8">
        <w:rPr>
          <w:color w:val="008000"/>
          <w:u w:val="dash"/>
          <w:lang w:val="es-ES"/>
        </w:rPr>
        <w:br/>
      </w:r>
      <w:r w:rsidRPr="00061C93">
        <w:rPr>
          <w:color w:val="008000"/>
          <w:u w:val="dash"/>
          <w:lang w:val="es-ES"/>
        </w:rPr>
        <w:t xml:space="preserve">        &lt;</w:t>
      </w:r>
      <w:proofErr w:type="spellStart"/>
      <w:r w:rsidRPr="00061C93">
        <w:rPr>
          <w:color w:val="008000"/>
          <w:u w:val="dash"/>
          <w:lang w:val="es-ES"/>
        </w:rPr>
        <w:t>gmd:maintenanceAndUpdateFrequency</w:t>
      </w:r>
      <w:proofErr w:type="spellEnd"/>
      <w:r w:rsidRPr="00061C93">
        <w:rPr>
          <w:color w:val="008000"/>
          <w:u w:val="dash"/>
          <w:lang w:val="es-ES"/>
        </w:rPr>
        <w:t>&gt;</w:t>
      </w:r>
      <w:r w:rsidR="00272EB8">
        <w:rPr>
          <w:color w:val="008000"/>
          <w:u w:val="dash"/>
          <w:lang w:val="es-ES"/>
        </w:rPr>
        <w:br/>
      </w:r>
      <w:r w:rsidRPr="00061C93">
        <w:rPr>
          <w:color w:val="008000"/>
          <w:u w:val="dash"/>
          <w:lang w:val="es-ES"/>
        </w:rPr>
        <w:t xml:space="preserve">          &lt;</w:t>
      </w:r>
      <w:proofErr w:type="spellStart"/>
      <w:r w:rsidRPr="00061C93">
        <w:rPr>
          <w:color w:val="008000"/>
          <w:u w:val="dash"/>
          <w:lang w:val="es-ES"/>
        </w:rPr>
        <w:t>gmd:MD_MaintenanceFrequencyCode</w:t>
      </w:r>
      <w:proofErr w:type="spellEnd"/>
      <w:r w:rsidRPr="00061C93">
        <w:rPr>
          <w:color w:val="008000"/>
          <w:u w:val="dash"/>
          <w:lang w:val="es-ES"/>
        </w:rPr>
        <w:t xml:space="preserve"> codeList="https://standards.iso.org/iso/19139/resources/gmxCodelists.xml#MD_MaintenanceFrequencyCode" </w:t>
      </w:r>
      <w:proofErr w:type="spellStart"/>
      <w:r w:rsidRPr="00061C93">
        <w:rPr>
          <w:color w:val="008000"/>
          <w:u w:val="dash"/>
          <w:lang w:val="es-ES"/>
        </w:rPr>
        <w:t>codeListValue</w:t>
      </w:r>
      <w:proofErr w:type="spellEnd"/>
      <w:r w:rsidRPr="00061C93">
        <w:rPr>
          <w:color w:val="008000"/>
          <w:u w:val="dash"/>
          <w:lang w:val="es-ES"/>
        </w:rPr>
        <w:t>="</w:t>
      </w:r>
      <w:proofErr w:type="spellStart"/>
      <w:r w:rsidRPr="00061C93">
        <w:rPr>
          <w:color w:val="008000"/>
          <w:u w:val="dash"/>
          <w:lang w:val="es-ES"/>
        </w:rPr>
        <w:t>asNeeded</w:t>
      </w:r>
      <w:proofErr w:type="spellEnd"/>
      <w:r w:rsidRPr="00061C93">
        <w:rPr>
          <w:color w:val="008000"/>
          <w:u w:val="dash"/>
          <w:lang w:val="es-ES"/>
        </w:rPr>
        <w:t>"/&gt;</w:t>
      </w:r>
      <w:r w:rsidR="00272EB8">
        <w:rPr>
          <w:color w:val="008000"/>
          <w:u w:val="dash"/>
          <w:lang w:val="es-ES"/>
        </w:rPr>
        <w:br/>
      </w:r>
      <w:r w:rsidRPr="00061C93">
        <w:rPr>
          <w:color w:val="008000"/>
          <w:u w:val="dash"/>
          <w:lang w:val="es-ES"/>
        </w:rPr>
        <w:t xml:space="preserve">        &lt;/</w:t>
      </w:r>
      <w:proofErr w:type="spellStart"/>
      <w:r w:rsidRPr="00061C93">
        <w:rPr>
          <w:color w:val="008000"/>
          <w:u w:val="dash"/>
          <w:lang w:val="es-ES"/>
        </w:rPr>
        <w:t>gmd:maintenanceAndUpdateFrequency</w:t>
      </w:r>
      <w:proofErr w:type="spellEnd"/>
      <w:r w:rsidRPr="00061C93">
        <w:rPr>
          <w:color w:val="008000"/>
          <w:u w:val="dash"/>
          <w:lang w:val="es-ES"/>
        </w:rPr>
        <w:t>&gt;</w:t>
      </w:r>
      <w:r w:rsidR="00272EB8">
        <w:rPr>
          <w:color w:val="008000"/>
          <w:u w:val="dash"/>
          <w:lang w:val="es-ES"/>
        </w:rPr>
        <w:br/>
      </w:r>
      <w:r w:rsidRPr="00061C93">
        <w:rPr>
          <w:color w:val="008000"/>
          <w:u w:val="dash"/>
          <w:lang w:val="es-ES"/>
        </w:rPr>
        <w:t xml:space="preserve">      &lt;/</w:t>
      </w:r>
      <w:proofErr w:type="spellStart"/>
      <w:r w:rsidRPr="00061C93">
        <w:rPr>
          <w:color w:val="008000"/>
          <w:u w:val="dash"/>
          <w:lang w:val="es-ES"/>
        </w:rPr>
        <w:t>gmd:MD_MaintenanceInformation</w:t>
      </w:r>
      <w:proofErr w:type="spellEnd"/>
      <w:r w:rsidRPr="00061C93">
        <w:rPr>
          <w:color w:val="008000"/>
          <w:u w:val="dash"/>
          <w:lang w:val="es-ES"/>
        </w:rPr>
        <w:t>&gt;</w:t>
      </w:r>
      <w:r w:rsidR="00272EB8">
        <w:rPr>
          <w:color w:val="008000"/>
          <w:u w:val="dash"/>
          <w:lang w:val="es-ES"/>
        </w:rPr>
        <w:br/>
      </w:r>
      <w:r w:rsidRPr="00061C93">
        <w:rPr>
          <w:color w:val="008000"/>
          <w:u w:val="dash"/>
          <w:lang w:val="es-ES"/>
        </w:rPr>
        <w:t xml:space="preserve">  &lt;/</w:t>
      </w:r>
      <w:proofErr w:type="spellStart"/>
      <w:r w:rsidRPr="00061C93">
        <w:rPr>
          <w:color w:val="008000"/>
          <w:u w:val="dash"/>
          <w:lang w:val="es-ES"/>
        </w:rPr>
        <w:t>gmd:resourceMaintenance</w:t>
      </w:r>
      <w:proofErr w:type="spellEnd"/>
      <w:r w:rsidRPr="00061C93">
        <w:rPr>
          <w:color w:val="008000"/>
          <w:u w:val="dash"/>
          <w:lang w:val="es-ES"/>
        </w:rPr>
        <w:t>&gt;</w:t>
      </w:r>
    </w:p>
    <w:p w14:paraId="4EA89868"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proofErr w:type="spellStart"/>
      <w:r w:rsidRPr="00061C93">
        <w:rPr>
          <w:color w:val="008000"/>
          <w:u w:val="dash"/>
          <w:lang w:val="es-ES"/>
        </w:rPr>
        <w:t>XPaths</w:t>
      </w:r>
      <w:proofErr w:type="spellEnd"/>
    </w:p>
    <w:p w14:paraId="34EB9F61" w14:textId="77777777" w:rsidR="00E8637B" w:rsidRPr="00061C93" w:rsidRDefault="00E8637B" w:rsidP="00B74F0F">
      <w:pPr>
        <w:tabs>
          <w:tab w:val="clear" w:pos="1134"/>
        </w:tabs>
        <w:wordWrap w:val="0"/>
        <w:spacing w:after="240"/>
        <w:ind w:left="1134" w:hanging="567"/>
        <w:jc w:val="left"/>
        <w:rPr>
          <w:rFonts w:eastAsiaTheme="minorHAnsi" w:cstheme="majorBidi"/>
          <w:color w:val="008000"/>
          <w:u w:val="dash"/>
          <w:lang w:val="es-ES"/>
        </w:rPr>
      </w:pPr>
      <w:r w:rsidRPr="00061C93">
        <w:rPr>
          <w:rFonts w:eastAsiaTheme="minorHAnsi" w:cstheme="majorBidi"/>
          <w:color w:val="008000"/>
          <w:u w:val="dash"/>
          <w:lang w:val="es-ES" w:eastAsia="zh-TW"/>
        </w:rPr>
        <w:t>•</w:t>
      </w:r>
      <w:r w:rsidRPr="00061C93">
        <w:rPr>
          <w:color w:val="008000"/>
          <w:u w:val="dash"/>
          <w:lang w:val="es-ES"/>
        </w:rPr>
        <w:tab/>
        <w:t>/gmd:MD_Metadata/gmd:identificationInfo//gmd:temporalElement/gmd:EX_TemporalExtent/gmd:extent</w:t>
      </w:r>
    </w:p>
    <w:p w14:paraId="4E4E1EA9" w14:textId="77777777" w:rsidR="00E8637B" w:rsidRPr="00061C93" w:rsidRDefault="00E8637B" w:rsidP="00B74F0F">
      <w:pPr>
        <w:tabs>
          <w:tab w:val="clear" w:pos="1134"/>
        </w:tabs>
        <w:wordWrap w:val="0"/>
        <w:spacing w:after="240"/>
        <w:ind w:left="1134" w:hanging="567"/>
        <w:jc w:val="left"/>
        <w:rPr>
          <w:rFonts w:eastAsiaTheme="minorHAnsi" w:cstheme="majorBidi"/>
          <w:color w:val="008000"/>
          <w:u w:val="dash"/>
          <w:lang w:val="es-ES"/>
        </w:rPr>
      </w:pPr>
      <w:r w:rsidRPr="00061C93">
        <w:rPr>
          <w:rFonts w:eastAsiaTheme="minorHAnsi" w:cstheme="majorBidi"/>
          <w:color w:val="008000"/>
          <w:u w:val="dash"/>
          <w:lang w:val="es-ES" w:eastAsia="zh-TW"/>
        </w:rPr>
        <w:t>•</w:t>
      </w:r>
      <w:r w:rsidRPr="00061C93">
        <w:rPr>
          <w:color w:val="008000"/>
          <w:u w:val="dash"/>
          <w:lang w:val="es-ES"/>
        </w:rPr>
        <w:tab/>
        <w:t>/gmd:MD_Metadata/gmd:identificationInfo//gmd:temporalElement/gmd:EX_TemporalExtent/gmd:extent//gml:beginPosition</w:t>
      </w:r>
    </w:p>
    <w:p w14:paraId="25FB0BBE" w14:textId="77777777" w:rsidR="00E8637B" w:rsidRPr="00061C93" w:rsidRDefault="00E8637B" w:rsidP="00B74F0F">
      <w:pPr>
        <w:tabs>
          <w:tab w:val="clear" w:pos="1134"/>
        </w:tabs>
        <w:wordWrap w:val="0"/>
        <w:spacing w:after="240"/>
        <w:ind w:left="1134" w:hanging="567"/>
        <w:jc w:val="left"/>
        <w:rPr>
          <w:rFonts w:eastAsiaTheme="minorHAnsi" w:cstheme="majorBidi"/>
          <w:color w:val="008000"/>
          <w:u w:val="dash"/>
          <w:lang w:val="es-ES"/>
        </w:rPr>
      </w:pPr>
      <w:r w:rsidRPr="00061C93">
        <w:rPr>
          <w:rFonts w:eastAsiaTheme="minorHAnsi" w:cstheme="majorBidi"/>
          <w:color w:val="008000"/>
          <w:u w:val="dash"/>
          <w:lang w:val="es-ES" w:eastAsia="zh-TW"/>
        </w:rPr>
        <w:t>•</w:t>
      </w:r>
      <w:r w:rsidRPr="00061C93">
        <w:rPr>
          <w:color w:val="008000"/>
          <w:u w:val="dash"/>
          <w:lang w:val="es-ES"/>
        </w:rPr>
        <w:tab/>
        <w:t>/gmd:MD_Metadata/gmd:identificationInfo//gmd:temporalElement/gmd:EX_TemporalExtent/gmd:extent//gml:endPosition</w:t>
      </w:r>
    </w:p>
    <w:p w14:paraId="2AFE4367" w14:textId="77777777" w:rsidR="00E8637B" w:rsidRPr="00061C93" w:rsidRDefault="00E8637B" w:rsidP="00B74F0F">
      <w:pPr>
        <w:tabs>
          <w:tab w:val="clear" w:pos="1134"/>
        </w:tabs>
        <w:wordWrap w:val="0"/>
        <w:spacing w:after="240"/>
        <w:ind w:left="1134" w:hanging="567"/>
        <w:jc w:val="left"/>
        <w:rPr>
          <w:rFonts w:eastAsiaTheme="minorHAnsi" w:cstheme="majorBidi"/>
          <w:color w:val="008000"/>
          <w:u w:val="dash"/>
          <w:lang w:val="es-ES"/>
        </w:rPr>
      </w:pPr>
      <w:r w:rsidRPr="00061C93">
        <w:rPr>
          <w:rFonts w:eastAsiaTheme="minorHAnsi" w:cstheme="majorBidi"/>
          <w:color w:val="008000"/>
          <w:u w:val="dash"/>
          <w:lang w:val="es-ES" w:eastAsia="zh-TW"/>
        </w:rPr>
        <w:t>•</w:t>
      </w:r>
      <w:r w:rsidRPr="00061C93">
        <w:rPr>
          <w:color w:val="008000"/>
          <w:u w:val="dash"/>
          <w:lang w:val="es-ES"/>
        </w:rPr>
        <w:tab/>
        <w:t>/gmd:MD_Metadata/gmd:identificationInfo//gmd:resourceMaintenance//gmd:maintenanceAndUpdateFrequency</w:t>
      </w:r>
    </w:p>
    <w:p w14:paraId="776C95EA" w14:textId="77777777" w:rsidR="00E8637B" w:rsidRPr="00061C93" w:rsidRDefault="00E8637B" w:rsidP="00B74F0F">
      <w:pPr>
        <w:tabs>
          <w:tab w:val="clear" w:pos="1134"/>
        </w:tabs>
        <w:wordWrap w:val="0"/>
        <w:spacing w:after="240"/>
        <w:ind w:left="1134" w:hanging="567"/>
        <w:jc w:val="left"/>
        <w:rPr>
          <w:rFonts w:eastAsiaTheme="minorHAnsi" w:cstheme="majorBidi"/>
          <w:color w:val="008000"/>
          <w:u w:val="dash"/>
        </w:rPr>
      </w:pPr>
      <w:r w:rsidRPr="00061C93">
        <w:rPr>
          <w:rFonts w:eastAsiaTheme="minorHAnsi" w:cstheme="majorBidi"/>
          <w:color w:val="008000"/>
          <w:u w:val="dash"/>
          <w:lang w:eastAsia="zh-TW"/>
        </w:rPr>
        <w:t>•</w:t>
      </w:r>
      <w:r w:rsidRPr="00061C93">
        <w:rPr>
          <w:color w:val="008000"/>
          <w:u w:val="dash"/>
        </w:rPr>
        <w:tab/>
        <w:t>/</w:t>
      </w:r>
      <w:proofErr w:type="spellStart"/>
      <w:r w:rsidRPr="00061C93">
        <w:rPr>
          <w:color w:val="008000"/>
          <w:u w:val="dash"/>
        </w:rPr>
        <w:t>gmd:MD_Metadata</w:t>
      </w:r>
      <w:proofErr w:type="spellEnd"/>
      <w:r w:rsidRPr="00061C93">
        <w:rPr>
          <w:color w:val="008000"/>
          <w:u w:val="dash"/>
        </w:rPr>
        <w:t>/</w:t>
      </w:r>
      <w:proofErr w:type="spellStart"/>
      <w:proofErr w:type="gramStart"/>
      <w:r w:rsidRPr="00061C93">
        <w:rPr>
          <w:color w:val="008000"/>
          <w:u w:val="dash"/>
        </w:rPr>
        <w:t>gmd:identificationInfo</w:t>
      </w:r>
      <w:proofErr w:type="spellEnd"/>
      <w:proofErr w:type="gramEnd"/>
      <w:r w:rsidRPr="00061C93">
        <w:rPr>
          <w:color w:val="008000"/>
          <w:u w:val="dash"/>
        </w:rPr>
        <w:t>//</w:t>
      </w:r>
      <w:proofErr w:type="spellStart"/>
      <w:r w:rsidRPr="00061C93">
        <w:rPr>
          <w:color w:val="008000"/>
          <w:u w:val="dash"/>
        </w:rPr>
        <w:t>gmd:status</w:t>
      </w:r>
      <w:proofErr w:type="spellEnd"/>
    </w:p>
    <w:p w14:paraId="1BC0277F" w14:textId="1AE5CB8E" w:rsidR="00E8637B" w:rsidRPr="00061C93" w:rsidRDefault="00E8637B" w:rsidP="00E8637B">
      <w:pPr>
        <w:keepNext/>
        <w:spacing w:before="240" w:after="240" w:line="240" w:lineRule="exact"/>
        <w:ind w:left="1123" w:hanging="1123"/>
        <w:jc w:val="left"/>
        <w:outlineLvl w:val="4"/>
        <w:rPr>
          <w:rFonts w:eastAsiaTheme="minorHAnsi" w:cstheme="majorBidi"/>
          <w:color w:val="008000"/>
          <w:u w:val="dash"/>
          <w:lang w:val="es-ES"/>
        </w:rPr>
      </w:pPr>
      <w:r w:rsidRPr="00061C93">
        <w:rPr>
          <w:color w:val="008000"/>
          <w:u w:val="dash"/>
          <w:lang w:val="es-ES"/>
        </w:rPr>
        <w:lastRenderedPageBreak/>
        <w:t>5.9.7.5</w:t>
      </w:r>
      <w:r w:rsidRPr="00061C93">
        <w:rPr>
          <w:color w:val="008000"/>
          <w:u w:val="dash"/>
          <w:lang w:val="es-ES"/>
        </w:rPr>
        <w:tab/>
        <w:t xml:space="preserve">Indicador </w:t>
      </w:r>
      <w:r w:rsidR="00537280" w:rsidRPr="00061C93">
        <w:rPr>
          <w:color w:val="008000"/>
          <w:u w:val="dash"/>
          <w:lang w:val="es-ES"/>
        </w:rPr>
        <w:t xml:space="preserve">principal </w:t>
      </w:r>
      <w:r w:rsidRPr="00061C93">
        <w:rPr>
          <w:color w:val="008000"/>
          <w:u w:val="dash"/>
          <w:lang w:val="es-ES"/>
        </w:rPr>
        <w:t>de ejecución 5: Citas del DOI</w:t>
      </w:r>
    </w:p>
    <w:p w14:paraId="35B805C9"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r w:rsidRPr="00061C93">
        <w:rPr>
          <w:color w:val="008000"/>
          <w:u w:val="dash"/>
          <w:lang w:val="es-ES"/>
        </w:rPr>
        <w:t>Medición</w:t>
      </w:r>
    </w:p>
    <w:p w14:paraId="6FC2B0E8" w14:textId="77777777" w:rsidR="00E8637B" w:rsidRPr="00061C93" w:rsidRDefault="00E8637B" w:rsidP="00E8637B">
      <w:pPr>
        <w:spacing w:after="240"/>
        <w:ind w:right="-170"/>
        <w:jc w:val="left"/>
        <w:rPr>
          <w:rFonts w:eastAsiaTheme="minorHAnsi" w:cstheme="majorBidi"/>
          <w:color w:val="008000"/>
          <w:u w:val="dash"/>
          <w:lang w:val="es-ES"/>
        </w:rPr>
      </w:pPr>
      <w:r w:rsidRPr="00061C93">
        <w:rPr>
          <w:color w:val="008000"/>
          <w:u w:val="dash"/>
          <w:lang w:val="es-ES"/>
        </w:rPr>
        <w:t>Se incluirán un identificador digital de objetos (DOI) e instrucciones para las citas.</w:t>
      </w:r>
    </w:p>
    <w:p w14:paraId="1B0999A9" w14:textId="77777777" w:rsidR="00E8637B" w:rsidRPr="00061C93" w:rsidRDefault="00E8637B" w:rsidP="00E8637B">
      <w:pPr>
        <w:keepNext/>
        <w:spacing w:before="240" w:after="240"/>
        <w:ind w:left="1123" w:right="-170" w:hanging="1123"/>
        <w:jc w:val="left"/>
        <w:outlineLvl w:val="6"/>
        <w:rPr>
          <w:rFonts w:eastAsiaTheme="minorHAnsi" w:cstheme="majorBidi"/>
          <w:color w:val="008000"/>
          <w:u w:val="dash"/>
          <w:lang w:val="es-ES"/>
        </w:rPr>
      </w:pPr>
      <w:r w:rsidRPr="00061C93">
        <w:rPr>
          <w:color w:val="008000"/>
          <w:u w:val="dash"/>
          <w:lang w:val="es-ES"/>
        </w:rPr>
        <w:t>Motivos de la medición</w:t>
      </w:r>
    </w:p>
    <w:p w14:paraId="5A58B917" w14:textId="4F53E366" w:rsidR="00E8637B" w:rsidRPr="00061C93" w:rsidRDefault="00E8637B" w:rsidP="00E8637B">
      <w:pPr>
        <w:spacing w:after="240" w:line="240" w:lineRule="exact"/>
        <w:jc w:val="left"/>
        <w:rPr>
          <w:rFonts w:eastAsiaTheme="minorHAnsi" w:cstheme="majorBidi"/>
          <w:color w:val="008000"/>
          <w:u w:val="dash"/>
          <w:lang w:val="es-ES"/>
        </w:rPr>
      </w:pPr>
      <w:r w:rsidRPr="00061C93">
        <w:rPr>
          <w:color w:val="008000"/>
          <w:u w:val="dash"/>
          <w:lang w:val="es-ES"/>
        </w:rPr>
        <w:t xml:space="preserve">Los DOI son identificadores persistentes que permiten que los productos sean accesibles y </w:t>
      </w:r>
      <w:r w:rsidR="002B5A96" w:rsidRPr="00061C93">
        <w:rPr>
          <w:color w:val="008000"/>
          <w:u w:val="dash"/>
          <w:lang w:val="es-ES"/>
        </w:rPr>
        <w:t xml:space="preserve">puedan </w:t>
      </w:r>
      <w:r w:rsidRPr="00061C93">
        <w:rPr>
          <w:color w:val="008000"/>
          <w:u w:val="dash"/>
          <w:lang w:val="es-ES"/>
        </w:rPr>
        <w:t>cita</w:t>
      </w:r>
      <w:r w:rsidR="002B5A96" w:rsidRPr="00061C93">
        <w:rPr>
          <w:color w:val="008000"/>
          <w:u w:val="dash"/>
          <w:lang w:val="es-ES"/>
        </w:rPr>
        <w:t>rse</w:t>
      </w:r>
      <w:r w:rsidRPr="00061C93">
        <w:rPr>
          <w:color w:val="008000"/>
          <w:u w:val="dash"/>
          <w:lang w:val="es-ES"/>
        </w:rPr>
        <w:t>. Estos facilitan el acceso a los datos fruto de la investigación, así como su reutilización y verificación, lo que permite aprovechar trabajos anteriores, realizar nuevas investigaciones y evitar la duplicación de trabajos ya existentes.</w:t>
      </w:r>
    </w:p>
    <w:p w14:paraId="18C19940"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r w:rsidRPr="00061C93">
        <w:rPr>
          <w:color w:val="008000"/>
          <w:u w:val="dash"/>
          <w:lang w:val="es-ES"/>
        </w:rPr>
        <w:t>Reglas</w:t>
      </w:r>
    </w:p>
    <w:tbl>
      <w:tblPr>
        <w:tblStyle w:val="Table"/>
        <w:tblW w:w="4929"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020" w:firstRow="1" w:lastRow="0" w:firstColumn="0" w:lastColumn="0" w:noHBand="0" w:noVBand="0"/>
      </w:tblPr>
      <w:tblGrid>
        <w:gridCol w:w="544"/>
        <w:gridCol w:w="7530"/>
        <w:gridCol w:w="1418"/>
      </w:tblGrid>
      <w:tr w:rsidR="00E8637B" w:rsidRPr="00061C93" w14:paraId="7037F3F7" w14:textId="77777777" w:rsidTr="00DF27EC">
        <w:trPr>
          <w:cnfStyle w:val="100000000000" w:firstRow="1" w:lastRow="0" w:firstColumn="0" w:lastColumn="0" w:oddVBand="0" w:evenVBand="0" w:oddHBand="0" w:evenHBand="0" w:firstRowFirstColumn="0" w:firstRowLastColumn="0" w:lastRowFirstColumn="0" w:lastRowLastColumn="0"/>
          <w:tblHeader/>
        </w:trPr>
        <w:tc>
          <w:tcPr>
            <w:tcW w:w="544" w:type="dxa"/>
          </w:tcPr>
          <w:p w14:paraId="5620E352"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eastAsia="zh-TW"/>
              </w:rPr>
            </w:pPr>
          </w:p>
        </w:tc>
        <w:tc>
          <w:tcPr>
            <w:tcW w:w="7531" w:type="dxa"/>
          </w:tcPr>
          <w:p w14:paraId="46BDAE09"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Regla</w:t>
            </w:r>
          </w:p>
        </w:tc>
        <w:tc>
          <w:tcPr>
            <w:tcW w:w="1418" w:type="dxa"/>
          </w:tcPr>
          <w:p w14:paraId="75CA62A9"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Puntuación</w:t>
            </w:r>
          </w:p>
        </w:tc>
      </w:tr>
      <w:tr w:rsidR="00E8637B" w:rsidRPr="00061C93" w14:paraId="37E3C3DD" w14:textId="77777777" w:rsidTr="00DF27EC">
        <w:tc>
          <w:tcPr>
            <w:tcW w:w="544" w:type="dxa"/>
          </w:tcPr>
          <w:p w14:paraId="2D972D43" w14:textId="21ACE8EF"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5</w:t>
            </w:r>
            <w:r w:rsidR="003E370D" w:rsidRPr="00061C93">
              <w:rPr>
                <w:color w:val="008000"/>
                <w:sz w:val="20"/>
                <w:szCs w:val="20"/>
                <w:u w:val="dash"/>
                <w:lang w:val="es-ES"/>
              </w:rPr>
              <w:t>.</w:t>
            </w:r>
            <w:r w:rsidRPr="00061C93">
              <w:rPr>
                <w:color w:val="008000"/>
                <w:sz w:val="20"/>
                <w:szCs w:val="20"/>
                <w:u w:val="dash"/>
                <w:lang w:val="es-ES"/>
              </w:rPr>
              <w:t>1</w:t>
            </w:r>
          </w:p>
        </w:tc>
        <w:tc>
          <w:tcPr>
            <w:tcW w:w="7531" w:type="dxa"/>
          </w:tcPr>
          <w:p w14:paraId="1BB037C9" w14:textId="77777777" w:rsidR="00E8637B" w:rsidRPr="00061C93" w:rsidRDefault="00E8637B" w:rsidP="00F974E9">
            <w:pPr>
              <w:tabs>
                <w:tab w:val="clear" w:pos="1134"/>
              </w:tabs>
              <w:spacing w:line="220" w:lineRule="exact"/>
              <w:ind w:right="-170"/>
              <w:jc w:val="left"/>
              <w:rPr>
                <w:rFonts w:eastAsiaTheme="minorHAnsi" w:cstheme="majorBidi"/>
                <w:color w:val="008000"/>
                <w:sz w:val="20"/>
                <w:szCs w:val="20"/>
                <w:u w:val="dash"/>
                <w:lang w:val="es-ES"/>
              </w:rPr>
            </w:pPr>
            <w:r w:rsidRPr="00061C93">
              <w:rPr>
                <w:color w:val="008000"/>
                <w:sz w:val="20"/>
                <w:szCs w:val="20"/>
                <w:u w:val="dash"/>
                <w:lang w:val="es-ES"/>
              </w:rPr>
              <w:t xml:space="preserve">Figurará un DOI en la clase </w:t>
            </w:r>
            <w:proofErr w:type="spellStart"/>
            <w:r w:rsidRPr="00061C93">
              <w:rPr>
                <w:color w:val="008000"/>
                <w:sz w:val="20"/>
                <w:szCs w:val="20"/>
                <w:u w:val="dash"/>
                <w:lang w:val="es-ES"/>
              </w:rPr>
              <w:t>gmd:MD_Identifier</w:t>
            </w:r>
            <w:proofErr w:type="spellEnd"/>
            <w:r w:rsidRPr="00061C93">
              <w:rPr>
                <w:color w:val="008000"/>
                <w:sz w:val="20"/>
                <w:szCs w:val="20"/>
                <w:u w:val="dash"/>
                <w:lang w:val="es-ES"/>
              </w:rPr>
              <w:t xml:space="preserve"> de la cita de datos y aparecerá cifrado en el elemento </w:t>
            </w:r>
            <w:proofErr w:type="spellStart"/>
            <w:r w:rsidRPr="00061C93">
              <w:rPr>
                <w:color w:val="008000"/>
                <w:sz w:val="20"/>
                <w:szCs w:val="20"/>
                <w:u w:val="dash"/>
                <w:lang w:val="es-ES"/>
              </w:rPr>
              <w:t>gmx:Anchor</w:t>
            </w:r>
            <w:proofErr w:type="spellEnd"/>
            <w:r w:rsidRPr="00061C93">
              <w:rPr>
                <w:color w:val="008000"/>
                <w:sz w:val="20"/>
                <w:szCs w:val="20"/>
                <w:u w:val="dash"/>
                <w:lang w:val="es-ES"/>
              </w:rPr>
              <w:t>.</w:t>
            </w:r>
          </w:p>
        </w:tc>
        <w:tc>
          <w:tcPr>
            <w:tcW w:w="1418" w:type="dxa"/>
          </w:tcPr>
          <w:p w14:paraId="5258E8B2"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1</w:t>
            </w:r>
          </w:p>
        </w:tc>
      </w:tr>
      <w:tr w:rsidR="00E8637B" w:rsidRPr="00061C93" w14:paraId="64CE569D" w14:textId="77777777" w:rsidTr="00DF27EC">
        <w:tc>
          <w:tcPr>
            <w:tcW w:w="544" w:type="dxa"/>
          </w:tcPr>
          <w:p w14:paraId="37DDCEE6" w14:textId="60A51446"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5</w:t>
            </w:r>
            <w:r w:rsidR="003E370D" w:rsidRPr="00061C93">
              <w:rPr>
                <w:color w:val="008000"/>
                <w:sz w:val="20"/>
                <w:szCs w:val="20"/>
                <w:u w:val="dash"/>
                <w:lang w:val="es-ES"/>
              </w:rPr>
              <w:t>.</w:t>
            </w:r>
            <w:r w:rsidRPr="00061C93">
              <w:rPr>
                <w:color w:val="008000"/>
                <w:sz w:val="20"/>
                <w:szCs w:val="20"/>
                <w:u w:val="dash"/>
                <w:lang w:val="es-ES"/>
              </w:rPr>
              <w:t>2</w:t>
            </w:r>
          </w:p>
        </w:tc>
        <w:tc>
          <w:tcPr>
            <w:tcW w:w="7531" w:type="dxa"/>
          </w:tcPr>
          <w:p w14:paraId="535730AF"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 xml:space="preserve">El valor del atributo </w:t>
            </w:r>
            <w:proofErr w:type="spellStart"/>
            <w:r w:rsidRPr="00061C93">
              <w:rPr>
                <w:color w:val="008000"/>
                <w:sz w:val="20"/>
                <w:szCs w:val="20"/>
                <w:u w:val="dash"/>
                <w:lang w:val="es-ES"/>
              </w:rPr>
              <w:t>xlink:title</w:t>
            </w:r>
            <w:proofErr w:type="spellEnd"/>
            <w:r w:rsidRPr="00061C93">
              <w:rPr>
                <w:color w:val="008000"/>
                <w:sz w:val="20"/>
                <w:szCs w:val="20"/>
                <w:u w:val="dash"/>
                <w:lang w:val="es-ES"/>
              </w:rPr>
              <w:t xml:space="preserve"> será 'DOI'.</w:t>
            </w:r>
          </w:p>
        </w:tc>
        <w:tc>
          <w:tcPr>
            <w:tcW w:w="1418" w:type="dxa"/>
          </w:tcPr>
          <w:p w14:paraId="52F38F53"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1</w:t>
            </w:r>
          </w:p>
        </w:tc>
      </w:tr>
      <w:tr w:rsidR="00E8637B" w:rsidRPr="00061C93" w14:paraId="30DE0443" w14:textId="77777777" w:rsidTr="00DF27EC">
        <w:tc>
          <w:tcPr>
            <w:tcW w:w="544" w:type="dxa"/>
          </w:tcPr>
          <w:p w14:paraId="5ADDC1B7" w14:textId="16F4F225"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5</w:t>
            </w:r>
            <w:r w:rsidR="003E370D" w:rsidRPr="00061C93">
              <w:rPr>
                <w:color w:val="008000"/>
                <w:sz w:val="20"/>
                <w:szCs w:val="20"/>
                <w:u w:val="dash"/>
                <w:lang w:val="es-ES"/>
              </w:rPr>
              <w:t>.</w:t>
            </w:r>
            <w:r w:rsidRPr="00061C93">
              <w:rPr>
                <w:color w:val="008000"/>
                <w:sz w:val="20"/>
                <w:szCs w:val="20"/>
                <w:u w:val="dash"/>
                <w:lang w:val="es-ES"/>
              </w:rPr>
              <w:t>3</w:t>
            </w:r>
          </w:p>
        </w:tc>
        <w:tc>
          <w:tcPr>
            <w:tcW w:w="7531" w:type="dxa"/>
          </w:tcPr>
          <w:p w14:paraId="085D6CEA" w14:textId="77777777" w:rsidR="00E8637B" w:rsidRPr="00061C93" w:rsidRDefault="00E8637B" w:rsidP="00F974E9">
            <w:pPr>
              <w:tabs>
                <w:tab w:val="clear" w:pos="1134"/>
              </w:tabs>
              <w:spacing w:line="220" w:lineRule="exact"/>
              <w:ind w:right="-170"/>
              <w:jc w:val="left"/>
              <w:rPr>
                <w:rFonts w:eastAsiaTheme="minorHAnsi" w:cstheme="majorBidi"/>
                <w:color w:val="008000"/>
                <w:sz w:val="20"/>
                <w:szCs w:val="20"/>
                <w:u w:val="dash"/>
                <w:lang w:val="es-ES"/>
              </w:rPr>
            </w:pPr>
            <w:r w:rsidRPr="00061C93">
              <w:rPr>
                <w:color w:val="008000"/>
                <w:sz w:val="20"/>
                <w:szCs w:val="20"/>
                <w:u w:val="dash"/>
                <w:lang w:val="es-ES"/>
              </w:rPr>
              <w:t xml:space="preserve">En el elemento </w:t>
            </w:r>
            <w:proofErr w:type="spellStart"/>
            <w:r w:rsidRPr="00061C93">
              <w:rPr>
                <w:color w:val="008000"/>
                <w:sz w:val="20"/>
                <w:szCs w:val="20"/>
                <w:u w:val="dash"/>
                <w:lang w:val="es-ES"/>
              </w:rPr>
              <w:t>gmd:otherConstraints</w:t>
            </w:r>
            <w:proofErr w:type="spellEnd"/>
            <w:r w:rsidRPr="00061C93">
              <w:rPr>
                <w:color w:val="008000"/>
                <w:sz w:val="20"/>
                <w:szCs w:val="20"/>
                <w:u w:val="dash"/>
                <w:lang w:val="es-ES"/>
              </w:rPr>
              <w:t xml:space="preserve"> figurará una cita del DOI, con el DOI indicado anteriormente.</w:t>
            </w:r>
          </w:p>
        </w:tc>
        <w:tc>
          <w:tcPr>
            <w:tcW w:w="1418" w:type="dxa"/>
          </w:tcPr>
          <w:p w14:paraId="032801E9"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1</w:t>
            </w:r>
          </w:p>
        </w:tc>
      </w:tr>
    </w:tbl>
    <w:p w14:paraId="50565628" w14:textId="77777777" w:rsidR="00E8637B" w:rsidRPr="00061C93" w:rsidRDefault="00E8637B" w:rsidP="00E8637B">
      <w:pPr>
        <w:spacing w:before="240" w:after="240"/>
        <w:ind w:right="-170"/>
        <w:jc w:val="left"/>
        <w:rPr>
          <w:rFonts w:eastAsiaTheme="minorHAnsi" w:cstheme="majorBidi"/>
          <w:color w:val="008000"/>
          <w:u w:val="dash"/>
          <w:lang w:val="es-ES"/>
        </w:rPr>
      </w:pPr>
      <w:r w:rsidRPr="00061C93">
        <w:rPr>
          <w:color w:val="008000"/>
          <w:u w:val="dash"/>
          <w:lang w:val="es-ES"/>
        </w:rPr>
        <w:t>Puntuación total posible: 3 (100 %)</w:t>
      </w:r>
    </w:p>
    <w:p w14:paraId="1B3428E1"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r w:rsidRPr="00061C93">
        <w:rPr>
          <w:color w:val="008000"/>
          <w:u w:val="dash"/>
          <w:lang w:val="es-ES"/>
        </w:rPr>
        <w:t>Directrices</w:t>
      </w:r>
    </w:p>
    <w:p w14:paraId="3B110C3E" w14:textId="206D1361" w:rsidR="00E8637B" w:rsidRPr="00061C93" w:rsidRDefault="00E8637B" w:rsidP="00E8637B">
      <w:pPr>
        <w:tabs>
          <w:tab w:val="clear" w:pos="1134"/>
        </w:tabs>
        <w:spacing w:after="200"/>
        <w:ind w:left="1134" w:hanging="567"/>
        <w:contextualSpacing/>
        <w:jc w:val="left"/>
        <w:rPr>
          <w:rFonts w:eastAsiaTheme="minorHAnsi" w:cstheme="majorBidi"/>
          <w:color w:val="008000"/>
          <w:u w:val="dash"/>
          <w:lang w:val="es-ES"/>
        </w:rPr>
      </w:pPr>
      <w:r w:rsidRPr="00061C93">
        <w:rPr>
          <w:rFonts w:eastAsiaTheme="minorHAnsi" w:cstheme="majorBidi"/>
          <w:color w:val="008000"/>
          <w:u w:val="dash"/>
          <w:lang w:val="es-ES" w:eastAsia="zh-TW"/>
        </w:rPr>
        <w:t>•</w:t>
      </w:r>
      <w:r w:rsidRPr="00061C93">
        <w:rPr>
          <w:color w:val="008000"/>
          <w:u w:val="dash"/>
          <w:lang w:val="es-ES"/>
        </w:rPr>
        <w:tab/>
        <w:t xml:space="preserve">Comenzar indicando el valor DOI con </w:t>
      </w:r>
      <w:r w:rsidR="00FD77FB" w:rsidRPr="00061C93">
        <w:rPr>
          <w:color w:val="008000"/>
          <w:u w:val="dash"/>
          <w:lang w:val="es-ES"/>
        </w:rPr>
        <w:t>“</w:t>
      </w:r>
      <w:proofErr w:type="spellStart"/>
      <w:r w:rsidRPr="00061C93">
        <w:rPr>
          <w:color w:val="008000"/>
          <w:u w:val="dash"/>
          <w:lang w:val="es-ES"/>
        </w:rPr>
        <w:t>doi</w:t>
      </w:r>
      <w:proofErr w:type="spellEnd"/>
      <w:r w:rsidRPr="00061C93">
        <w:rPr>
          <w:color w:val="008000"/>
          <w:u w:val="dash"/>
          <w:lang w:val="es-ES"/>
        </w:rPr>
        <w:t>:</w:t>
      </w:r>
      <w:r w:rsidR="00FD77FB" w:rsidRPr="00061C93">
        <w:rPr>
          <w:color w:val="008000"/>
          <w:u w:val="dash"/>
          <w:lang w:val="es-ES"/>
        </w:rPr>
        <w:t>”</w:t>
      </w:r>
      <w:r w:rsidRPr="00061C93">
        <w:rPr>
          <w:color w:val="008000"/>
          <w:u w:val="dash"/>
          <w:lang w:val="es-ES"/>
        </w:rPr>
        <w:t xml:space="preserve">, por ejemplo, </w:t>
      </w:r>
      <w:proofErr w:type="spellStart"/>
      <w:r w:rsidRPr="00061C93">
        <w:rPr>
          <w:color w:val="008000"/>
          <w:u w:val="dash"/>
          <w:lang w:val="es-ES"/>
        </w:rPr>
        <w:t>doi</w:t>
      </w:r>
      <w:proofErr w:type="spellEnd"/>
      <w:r w:rsidRPr="00061C93">
        <w:rPr>
          <w:color w:val="008000"/>
          <w:u w:val="dash"/>
          <w:lang w:val="es-ES"/>
        </w:rPr>
        <w:t>:&lt;</w:t>
      </w:r>
      <w:proofErr w:type="spellStart"/>
      <w:r w:rsidRPr="00061C93">
        <w:rPr>
          <w:color w:val="008000"/>
          <w:u w:val="dash"/>
          <w:lang w:val="es-ES"/>
        </w:rPr>
        <w:t>doi-identifier</w:t>
      </w:r>
      <w:proofErr w:type="spellEnd"/>
      <w:r w:rsidRPr="00061C93">
        <w:rPr>
          <w:color w:val="008000"/>
          <w:u w:val="dash"/>
          <w:lang w:val="es-ES"/>
        </w:rPr>
        <w:t>&gt;.</w:t>
      </w:r>
    </w:p>
    <w:p w14:paraId="180F6B76" w14:textId="3520BC30" w:rsidR="00E8637B" w:rsidRPr="00061C93" w:rsidRDefault="00E8637B" w:rsidP="00E8637B">
      <w:pPr>
        <w:tabs>
          <w:tab w:val="clear" w:pos="1134"/>
        </w:tabs>
        <w:spacing w:before="240" w:after="240"/>
        <w:ind w:left="1134" w:right="-170" w:hanging="567"/>
        <w:jc w:val="left"/>
        <w:rPr>
          <w:rFonts w:eastAsiaTheme="minorHAnsi" w:cstheme="majorBidi"/>
          <w:color w:val="008000"/>
          <w:u w:val="dash"/>
          <w:lang w:val="es-ES"/>
        </w:rPr>
      </w:pPr>
      <w:r w:rsidRPr="00061C93">
        <w:rPr>
          <w:rFonts w:eastAsiaTheme="minorHAnsi" w:cstheme="majorBidi"/>
          <w:color w:val="008000"/>
          <w:u w:val="dash"/>
          <w:lang w:val="es-ES" w:eastAsia="zh-TW"/>
        </w:rPr>
        <w:t>•</w:t>
      </w:r>
      <w:r w:rsidRPr="00061C93">
        <w:rPr>
          <w:color w:val="008000"/>
          <w:u w:val="dash"/>
          <w:lang w:val="es-ES"/>
        </w:rPr>
        <w:tab/>
        <w:t>Comenzar la cita del DOI con 'Cite as:'.</w:t>
      </w:r>
    </w:p>
    <w:p w14:paraId="229A458B"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r w:rsidRPr="00061C93">
        <w:rPr>
          <w:color w:val="008000"/>
          <w:u w:val="dash"/>
          <w:lang w:val="es-ES"/>
        </w:rPr>
        <w:t>Ejemplos XML:</w:t>
      </w:r>
    </w:p>
    <w:p w14:paraId="136A9767" w14:textId="01D0F6A3" w:rsidR="00E8637B" w:rsidRPr="00061C93" w:rsidRDefault="00E8637B" w:rsidP="00E8637B">
      <w:pPr>
        <w:shd w:val="clear" w:color="auto" w:fill="D9D9D9" w:themeFill="background1" w:themeFillShade="D9"/>
        <w:tabs>
          <w:tab w:val="clear" w:pos="1134"/>
        </w:tabs>
        <w:spacing w:after="200" w:line="276" w:lineRule="auto"/>
        <w:jc w:val="left"/>
        <w:rPr>
          <w:rFonts w:eastAsiaTheme="minorHAnsi" w:cstheme="majorBidi"/>
          <w:color w:val="008000"/>
          <w:u w:val="dash"/>
          <w:lang w:val="es-ES"/>
        </w:rPr>
      </w:pPr>
      <w:r w:rsidRPr="00061C93">
        <w:rPr>
          <w:color w:val="008000"/>
          <w:u w:val="dash"/>
          <w:lang w:val="es-ES"/>
        </w:rPr>
        <w:t xml:space="preserve">  &lt;</w:t>
      </w:r>
      <w:proofErr w:type="spellStart"/>
      <w:r w:rsidRPr="00061C93">
        <w:rPr>
          <w:color w:val="008000"/>
          <w:u w:val="dash"/>
          <w:lang w:val="es-ES"/>
        </w:rPr>
        <w:t>gmd:identifier</w:t>
      </w:r>
      <w:proofErr w:type="spellEnd"/>
      <w:r w:rsidRPr="00061C93">
        <w:rPr>
          <w:color w:val="008000"/>
          <w:u w:val="dash"/>
          <w:lang w:val="es-ES"/>
        </w:rPr>
        <w:t>&gt;</w:t>
      </w:r>
      <w:r w:rsidR="001C7D7E">
        <w:rPr>
          <w:color w:val="008000"/>
          <w:u w:val="dash"/>
          <w:lang w:val="es-ES"/>
        </w:rPr>
        <w:br/>
      </w:r>
      <w:r w:rsidRPr="00061C93">
        <w:rPr>
          <w:color w:val="008000"/>
          <w:u w:val="dash"/>
          <w:lang w:val="es-ES"/>
        </w:rPr>
        <w:t xml:space="preserve">    &lt;</w:t>
      </w:r>
      <w:proofErr w:type="spellStart"/>
      <w:r w:rsidRPr="00061C93">
        <w:rPr>
          <w:color w:val="008000"/>
          <w:u w:val="dash"/>
          <w:lang w:val="es-ES"/>
        </w:rPr>
        <w:t>gmd:MD_Identifier</w:t>
      </w:r>
      <w:proofErr w:type="spellEnd"/>
      <w:r w:rsidRPr="00061C93">
        <w:rPr>
          <w:color w:val="008000"/>
          <w:u w:val="dash"/>
          <w:lang w:val="es-ES"/>
        </w:rPr>
        <w:t>&gt;</w:t>
      </w:r>
      <w:r w:rsidR="001C7D7E">
        <w:rPr>
          <w:color w:val="008000"/>
          <w:u w:val="dash"/>
          <w:lang w:val="es-ES"/>
        </w:rPr>
        <w:br/>
      </w:r>
      <w:r w:rsidRPr="00061C93">
        <w:rPr>
          <w:color w:val="008000"/>
          <w:u w:val="dash"/>
          <w:lang w:val="es-ES"/>
        </w:rPr>
        <w:t xml:space="preserve">      &lt;</w:t>
      </w:r>
      <w:proofErr w:type="spellStart"/>
      <w:r w:rsidRPr="00061C93">
        <w:rPr>
          <w:color w:val="008000"/>
          <w:u w:val="dash"/>
          <w:lang w:val="es-ES"/>
        </w:rPr>
        <w:t>gmd:code</w:t>
      </w:r>
      <w:proofErr w:type="spellEnd"/>
      <w:r w:rsidRPr="00061C93">
        <w:rPr>
          <w:color w:val="008000"/>
          <w:u w:val="dash"/>
          <w:lang w:val="es-ES"/>
        </w:rPr>
        <w:t>&gt;</w:t>
      </w:r>
      <w:r w:rsidR="001C7D7E">
        <w:rPr>
          <w:color w:val="008000"/>
          <w:u w:val="dash"/>
          <w:lang w:val="es-ES"/>
        </w:rPr>
        <w:br/>
      </w:r>
      <w:r w:rsidRPr="00061C93">
        <w:rPr>
          <w:color w:val="008000"/>
          <w:u w:val="dash"/>
          <w:lang w:val="es-ES"/>
        </w:rPr>
        <w:t xml:space="preserve">        &lt;</w:t>
      </w:r>
      <w:proofErr w:type="spellStart"/>
      <w:r w:rsidRPr="00061C93">
        <w:rPr>
          <w:color w:val="008000"/>
          <w:u w:val="dash"/>
          <w:lang w:val="es-ES"/>
        </w:rPr>
        <w:t>gmx:Anchor</w:t>
      </w:r>
      <w:proofErr w:type="spellEnd"/>
      <w:r w:rsidRPr="00061C93">
        <w:rPr>
          <w:color w:val="008000"/>
          <w:u w:val="dash"/>
          <w:lang w:val="es-ES"/>
        </w:rPr>
        <w:t xml:space="preserve"> </w:t>
      </w:r>
      <w:proofErr w:type="spellStart"/>
      <w:r w:rsidRPr="00061C93">
        <w:rPr>
          <w:color w:val="008000"/>
          <w:u w:val="dash"/>
          <w:lang w:val="es-ES"/>
        </w:rPr>
        <w:t>xlink:actuate</w:t>
      </w:r>
      <w:proofErr w:type="spellEnd"/>
      <w:r w:rsidRPr="00061C93">
        <w:rPr>
          <w:color w:val="008000"/>
          <w:u w:val="dash"/>
          <w:lang w:val="es-ES"/>
        </w:rPr>
        <w:t>="</w:t>
      </w:r>
      <w:proofErr w:type="spellStart"/>
      <w:r w:rsidRPr="00061C93">
        <w:rPr>
          <w:color w:val="008000"/>
          <w:u w:val="dash"/>
          <w:lang w:val="es-ES"/>
        </w:rPr>
        <w:t>onRequest</w:t>
      </w:r>
      <w:proofErr w:type="spellEnd"/>
      <w:r w:rsidRPr="00061C93">
        <w:rPr>
          <w:color w:val="008000"/>
          <w:u w:val="dash"/>
          <w:lang w:val="es-ES"/>
        </w:rPr>
        <w:t xml:space="preserve">" </w:t>
      </w:r>
      <w:proofErr w:type="spellStart"/>
      <w:r w:rsidRPr="00061C93">
        <w:rPr>
          <w:color w:val="008000"/>
          <w:u w:val="dash"/>
          <w:lang w:val="es-ES"/>
        </w:rPr>
        <w:t>xlink:href</w:t>
      </w:r>
      <w:proofErr w:type="spellEnd"/>
      <w:r w:rsidRPr="00061C93">
        <w:rPr>
          <w:color w:val="008000"/>
          <w:u w:val="dash"/>
          <w:lang w:val="es-ES"/>
        </w:rPr>
        <w:t xml:space="preserve">="https://dx.doi.org/10.14287/10000004" </w:t>
      </w:r>
      <w:proofErr w:type="spellStart"/>
      <w:r w:rsidRPr="00061C93">
        <w:rPr>
          <w:color w:val="008000"/>
          <w:u w:val="dash"/>
          <w:lang w:val="es-ES"/>
        </w:rPr>
        <w:t>xlink:title</w:t>
      </w:r>
      <w:proofErr w:type="spellEnd"/>
      <w:r w:rsidRPr="00061C93">
        <w:rPr>
          <w:color w:val="008000"/>
          <w:u w:val="dash"/>
          <w:lang w:val="es-ES"/>
        </w:rPr>
        <w:t>="DOI"&gt;doi:10.14287/10000004&lt;/</w:t>
      </w:r>
      <w:proofErr w:type="spellStart"/>
      <w:r w:rsidRPr="00061C93">
        <w:rPr>
          <w:color w:val="008000"/>
          <w:u w:val="dash"/>
          <w:lang w:val="es-ES"/>
        </w:rPr>
        <w:t>gmx:Anchor</w:t>
      </w:r>
      <w:proofErr w:type="spellEnd"/>
      <w:r w:rsidRPr="00061C93">
        <w:rPr>
          <w:color w:val="008000"/>
          <w:u w:val="dash"/>
          <w:lang w:val="es-ES"/>
        </w:rPr>
        <w:t>&gt;</w:t>
      </w:r>
      <w:r w:rsidR="001C7D7E">
        <w:rPr>
          <w:color w:val="008000"/>
          <w:u w:val="dash"/>
          <w:lang w:val="es-ES"/>
        </w:rPr>
        <w:br/>
      </w:r>
      <w:r w:rsidRPr="00061C93">
        <w:rPr>
          <w:color w:val="008000"/>
          <w:u w:val="dash"/>
          <w:lang w:val="es-ES"/>
        </w:rPr>
        <w:t xml:space="preserve">      &lt;/</w:t>
      </w:r>
      <w:proofErr w:type="spellStart"/>
      <w:r w:rsidRPr="00061C93">
        <w:rPr>
          <w:color w:val="008000"/>
          <w:u w:val="dash"/>
          <w:lang w:val="es-ES"/>
        </w:rPr>
        <w:t>gmd:code</w:t>
      </w:r>
      <w:proofErr w:type="spellEnd"/>
      <w:r w:rsidRPr="00061C93">
        <w:rPr>
          <w:color w:val="008000"/>
          <w:u w:val="dash"/>
          <w:lang w:val="es-ES"/>
        </w:rPr>
        <w:t>&gt;</w:t>
      </w:r>
      <w:r w:rsidR="001C7D7E">
        <w:rPr>
          <w:color w:val="008000"/>
          <w:u w:val="dash"/>
          <w:lang w:val="es-ES"/>
        </w:rPr>
        <w:br/>
      </w:r>
      <w:r w:rsidRPr="00061C93">
        <w:rPr>
          <w:color w:val="008000"/>
          <w:u w:val="dash"/>
          <w:lang w:val="es-ES"/>
        </w:rPr>
        <w:t xml:space="preserve">    &lt;/</w:t>
      </w:r>
      <w:proofErr w:type="spellStart"/>
      <w:r w:rsidRPr="00061C93">
        <w:rPr>
          <w:color w:val="008000"/>
          <w:u w:val="dash"/>
          <w:lang w:val="es-ES"/>
        </w:rPr>
        <w:t>gmd:MD_Identifier</w:t>
      </w:r>
      <w:proofErr w:type="spellEnd"/>
      <w:r w:rsidRPr="00061C93">
        <w:rPr>
          <w:color w:val="008000"/>
          <w:u w:val="dash"/>
          <w:lang w:val="es-ES"/>
        </w:rPr>
        <w:t>&gt;</w:t>
      </w:r>
      <w:r w:rsidR="001C7D7E">
        <w:rPr>
          <w:color w:val="008000"/>
          <w:u w:val="dash"/>
          <w:lang w:val="es-ES"/>
        </w:rPr>
        <w:br/>
      </w:r>
      <w:r w:rsidRPr="00061C93">
        <w:rPr>
          <w:color w:val="008000"/>
          <w:u w:val="dash"/>
          <w:lang w:val="es-ES"/>
        </w:rPr>
        <w:t xml:space="preserve">  &lt;/</w:t>
      </w:r>
      <w:proofErr w:type="spellStart"/>
      <w:r w:rsidRPr="00061C93">
        <w:rPr>
          <w:color w:val="008000"/>
          <w:u w:val="dash"/>
          <w:lang w:val="es-ES"/>
        </w:rPr>
        <w:t>gmd:identifier</w:t>
      </w:r>
      <w:proofErr w:type="spellEnd"/>
      <w:r w:rsidRPr="00061C93">
        <w:rPr>
          <w:color w:val="008000"/>
          <w:u w:val="dash"/>
          <w:lang w:val="es-ES"/>
        </w:rPr>
        <w:t>&gt;</w:t>
      </w:r>
    </w:p>
    <w:p w14:paraId="7B3EFCD7" w14:textId="0A5C2EE3" w:rsidR="00E8637B" w:rsidRPr="00061C93" w:rsidRDefault="00E8637B" w:rsidP="00E8637B">
      <w:pPr>
        <w:shd w:val="clear" w:color="auto" w:fill="D9D9D9" w:themeFill="background1" w:themeFillShade="D9"/>
        <w:tabs>
          <w:tab w:val="clear" w:pos="1134"/>
        </w:tabs>
        <w:spacing w:after="200" w:line="276" w:lineRule="auto"/>
        <w:jc w:val="left"/>
        <w:rPr>
          <w:rFonts w:eastAsiaTheme="minorHAnsi" w:cstheme="majorBidi"/>
          <w:color w:val="008000"/>
          <w:u w:val="dash"/>
        </w:rPr>
      </w:pPr>
      <w:r w:rsidRPr="00061C93">
        <w:rPr>
          <w:color w:val="008000"/>
          <w:u w:val="dash"/>
          <w:lang w:val="es-ES"/>
        </w:rPr>
        <w:t xml:space="preserve">  </w:t>
      </w:r>
      <w:r w:rsidRPr="00061C93">
        <w:rPr>
          <w:color w:val="008000"/>
          <w:u w:val="dash"/>
        </w:rPr>
        <w:t>&lt;</w:t>
      </w:r>
      <w:proofErr w:type="spellStart"/>
      <w:proofErr w:type="gramStart"/>
      <w:r w:rsidRPr="00061C93">
        <w:rPr>
          <w:color w:val="008000"/>
          <w:u w:val="dash"/>
        </w:rPr>
        <w:t>gmd:otherConstraints</w:t>
      </w:r>
      <w:proofErr w:type="spellEnd"/>
      <w:proofErr w:type="gramEnd"/>
      <w:r w:rsidRPr="00061C93">
        <w:rPr>
          <w:color w:val="008000"/>
          <w:u w:val="dash"/>
        </w:rPr>
        <w:t>&gt;</w:t>
      </w:r>
      <w:r w:rsidR="001C7D7E">
        <w:rPr>
          <w:color w:val="008000"/>
          <w:u w:val="dash"/>
        </w:rPr>
        <w:br/>
      </w:r>
      <w:r w:rsidRPr="00061C93">
        <w:rPr>
          <w:color w:val="008000"/>
          <w:u w:val="dash"/>
        </w:rPr>
        <w:t xml:space="preserve">    &lt;</w:t>
      </w:r>
      <w:proofErr w:type="spellStart"/>
      <w:r w:rsidRPr="00061C93">
        <w:rPr>
          <w:color w:val="008000"/>
          <w:u w:val="dash"/>
        </w:rPr>
        <w:t>gco:CharacterString</w:t>
      </w:r>
      <w:proofErr w:type="spellEnd"/>
      <w:r w:rsidRPr="00061C93">
        <w:rPr>
          <w:color w:val="008000"/>
          <w:u w:val="dash"/>
        </w:rPr>
        <w:t>&gt;Cite as: WMO/GAW Ozone Monitoring Community, World Meteorological Organization-Global Atmosphere Watch Program (WMO-GAW)/World Ozone and Ultraviolet Radiation Data Centre (WOUDC) [Data]. Retrieved [YYYY-MM-DD], from https://woudc.org. A list of all contributors is available on the website. doi:10.14287/10000004&lt;/</w:t>
      </w:r>
      <w:proofErr w:type="spellStart"/>
      <w:proofErr w:type="gramStart"/>
      <w:r w:rsidRPr="00061C93">
        <w:rPr>
          <w:color w:val="008000"/>
          <w:u w:val="dash"/>
        </w:rPr>
        <w:t>gco:CharacterString</w:t>
      </w:r>
      <w:proofErr w:type="spellEnd"/>
      <w:proofErr w:type="gramEnd"/>
      <w:r w:rsidRPr="00061C93">
        <w:rPr>
          <w:color w:val="008000"/>
          <w:u w:val="dash"/>
        </w:rPr>
        <w:t>&gt;</w:t>
      </w:r>
      <w:r w:rsidR="001C7D7E">
        <w:rPr>
          <w:color w:val="008000"/>
          <w:u w:val="dash"/>
        </w:rPr>
        <w:br/>
      </w:r>
      <w:r w:rsidRPr="00061C93">
        <w:rPr>
          <w:color w:val="008000"/>
          <w:u w:val="dash"/>
        </w:rPr>
        <w:t xml:space="preserve">  &lt;/</w:t>
      </w:r>
      <w:proofErr w:type="spellStart"/>
      <w:r w:rsidRPr="00061C93">
        <w:rPr>
          <w:color w:val="008000"/>
          <w:u w:val="dash"/>
        </w:rPr>
        <w:t>gmd:otherConstraints</w:t>
      </w:r>
      <w:proofErr w:type="spellEnd"/>
      <w:r w:rsidRPr="00061C93">
        <w:rPr>
          <w:color w:val="008000"/>
          <w:u w:val="dash"/>
        </w:rPr>
        <w:t>&gt;</w:t>
      </w:r>
    </w:p>
    <w:p w14:paraId="3A76CDAD" w14:textId="77777777" w:rsidR="00E8637B" w:rsidRPr="00A62A58" w:rsidRDefault="00E8637B" w:rsidP="00E8637B">
      <w:pPr>
        <w:keepNext/>
        <w:spacing w:before="240" w:after="240" w:line="240" w:lineRule="exact"/>
        <w:ind w:left="1123" w:hanging="1123"/>
        <w:jc w:val="left"/>
        <w:outlineLvl w:val="6"/>
        <w:rPr>
          <w:rFonts w:eastAsiaTheme="minorHAnsi" w:cstheme="majorBidi"/>
          <w:color w:val="008000"/>
          <w:u w:val="dash"/>
        </w:rPr>
      </w:pPr>
      <w:r w:rsidRPr="00A62A58">
        <w:rPr>
          <w:color w:val="008000"/>
          <w:u w:val="dash"/>
        </w:rPr>
        <w:lastRenderedPageBreak/>
        <w:t>XPaths</w:t>
      </w:r>
    </w:p>
    <w:p w14:paraId="7ABD2C34" w14:textId="125FA1E0" w:rsidR="00E8637B" w:rsidRPr="00DC4338" w:rsidRDefault="00B74F0F" w:rsidP="00B74F0F">
      <w:pPr>
        <w:tabs>
          <w:tab w:val="clear" w:pos="1134"/>
        </w:tabs>
        <w:wordWrap w:val="0"/>
        <w:spacing w:after="240"/>
        <w:ind w:left="1134" w:hanging="567"/>
        <w:jc w:val="left"/>
        <w:rPr>
          <w:rFonts w:eastAsiaTheme="minorHAnsi" w:cstheme="majorBidi"/>
          <w:color w:val="008000"/>
          <w:u w:val="dash"/>
          <w:lang w:eastAsia="zh-TW"/>
        </w:rPr>
      </w:pPr>
      <w:r w:rsidRPr="00DC4338">
        <w:rPr>
          <w:rFonts w:eastAsiaTheme="minorHAnsi" w:cstheme="majorBidi"/>
          <w:color w:val="008000"/>
          <w:u w:val="dash"/>
          <w:lang w:eastAsia="zh-TW"/>
        </w:rPr>
        <w:t>•</w:t>
      </w:r>
      <w:r w:rsidRPr="00DC4338">
        <w:rPr>
          <w:rFonts w:eastAsiaTheme="minorHAnsi" w:cstheme="majorBidi"/>
          <w:color w:val="008000"/>
          <w:u w:val="dash"/>
          <w:lang w:eastAsia="zh-TW"/>
        </w:rPr>
        <w:tab/>
      </w:r>
      <w:r w:rsidR="00E8637B" w:rsidRPr="00DC4338">
        <w:rPr>
          <w:rFonts w:eastAsiaTheme="minorHAnsi" w:cstheme="majorBidi"/>
          <w:color w:val="008000"/>
          <w:u w:val="dash"/>
          <w:lang w:eastAsia="zh-TW"/>
        </w:rPr>
        <w:t>/gmd:MD_Metadata/</w:t>
      </w:r>
      <w:proofErr w:type="gramStart"/>
      <w:r w:rsidR="00E8637B" w:rsidRPr="00DC4338">
        <w:rPr>
          <w:rFonts w:eastAsiaTheme="minorHAnsi" w:cstheme="majorBidi"/>
          <w:color w:val="008000"/>
          <w:u w:val="dash"/>
          <w:lang w:eastAsia="zh-TW"/>
        </w:rPr>
        <w:t>gmd:identificationInfo</w:t>
      </w:r>
      <w:proofErr w:type="gramEnd"/>
      <w:r w:rsidR="00E8637B" w:rsidRPr="00DC4338">
        <w:rPr>
          <w:rFonts w:eastAsiaTheme="minorHAnsi" w:cstheme="majorBidi"/>
          <w:color w:val="008000"/>
          <w:u w:val="dash"/>
          <w:lang w:eastAsia="zh-TW"/>
        </w:rPr>
        <w:t>//gmd:citation//gmd:identifier//gmd:code/gmx:Anchor/@xlink:href</w:t>
      </w:r>
    </w:p>
    <w:p w14:paraId="4655B63C" w14:textId="5B7459C3" w:rsidR="00E8637B" w:rsidRPr="00DC4338" w:rsidRDefault="00A62A58" w:rsidP="00B74F0F">
      <w:pPr>
        <w:tabs>
          <w:tab w:val="clear" w:pos="1134"/>
        </w:tabs>
        <w:wordWrap w:val="0"/>
        <w:spacing w:after="240"/>
        <w:ind w:left="1134" w:hanging="567"/>
        <w:jc w:val="left"/>
        <w:rPr>
          <w:rFonts w:eastAsiaTheme="minorHAnsi" w:cstheme="majorBidi"/>
          <w:color w:val="008000"/>
          <w:u w:val="dash"/>
          <w:lang w:eastAsia="zh-TW"/>
        </w:rPr>
      </w:pPr>
      <w:r w:rsidRPr="00DC4338">
        <w:rPr>
          <w:rFonts w:eastAsiaTheme="minorHAnsi" w:cstheme="majorBidi"/>
          <w:color w:val="008000"/>
          <w:u w:val="dash"/>
          <w:lang w:eastAsia="zh-TW"/>
        </w:rPr>
        <w:t>•</w:t>
      </w:r>
      <w:r w:rsidR="00B74F0F" w:rsidRPr="00DC4338">
        <w:rPr>
          <w:rFonts w:eastAsiaTheme="minorHAnsi" w:cstheme="majorBidi"/>
          <w:color w:val="008000"/>
          <w:u w:val="dash"/>
          <w:lang w:eastAsia="zh-TW"/>
        </w:rPr>
        <w:tab/>
        <w:t>/</w:t>
      </w:r>
      <w:r w:rsidR="00E8637B" w:rsidRPr="00DC4338">
        <w:rPr>
          <w:rFonts w:eastAsiaTheme="minorHAnsi" w:cstheme="majorBidi"/>
          <w:color w:val="008000"/>
          <w:u w:val="dash"/>
          <w:lang w:eastAsia="zh-TW"/>
        </w:rPr>
        <w:t>gmd:MD_Metadata/</w:t>
      </w:r>
      <w:proofErr w:type="gramStart"/>
      <w:r w:rsidR="00E8637B" w:rsidRPr="00DC4338">
        <w:rPr>
          <w:rFonts w:eastAsiaTheme="minorHAnsi" w:cstheme="majorBidi"/>
          <w:color w:val="008000"/>
          <w:u w:val="dash"/>
          <w:lang w:eastAsia="zh-TW"/>
        </w:rPr>
        <w:t>gmd:identificationInfo</w:t>
      </w:r>
      <w:proofErr w:type="gramEnd"/>
      <w:r w:rsidR="00E8637B" w:rsidRPr="00DC4338">
        <w:rPr>
          <w:rFonts w:eastAsiaTheme="minorHAnsi" w:cstheme="majorBidi"/>
          <w:color w:val="008000"/>
          <w:u w:val="dash"/>
          <w:lang w:eastAsia="zh-TW"/>
        </w:rPr>
        <w:t>//gmd:citation//gmd:identifier//gmd:code/gmx:Anchor/@xlink:title</w:t>
      </w:r>
    </w:p>
    <w:p w14:paraId="613CF2A3" w14:textId="06F44A57" w:rsidR="00E8637B" w:rsidRPr="006B76EE" w:rsidRDefault="00A62A58" w:rsidP="00B74F0F">
      <w:pPr>
        <w:tabs>
          <w:tab w:val="clear" w:pos="1134"/>
        </w:tabs>
        <w:wordWrap w:val="0"/>
        <w:spacing w:after="240"/>
        <w:ind w:left="1134" w:hanging="567"/>
        <w:jc w:val="left"/>
        <w:rPr>
          <w:rFonts w:eastAsiaTheme="minorHAnsi" w:cstheme="majorBidi"/>
          <w:color w:val="008000"/>
          <w:u w:val="dash"/>
          <w:lang w:val="en-US" w:eastAsia="zh-TW"/>
        </w:rPr>
      </w:pPr>
      <w:r w:rsidRPr="006B76EE">
        <w:rPr>
          <w:rFonts w:eastAsiaTheme="minorHAnsi" w:cstheme="majorBidi"/>
          <w:color w:val="008000"/>
          <w:u w:val="dash"/>
          <w:lang w:val="en-US" w:eastAsia="zh-TW"/>
        </w:rPr>
        <w:t>•</w:t>
      </w:r>
      <w:r w:rsidRPr="006B76EE">
        <w:rPr>
          <w:rFonts w:eastAsiaTheme="minorHAnsi" w:cstheme="majorBidi"/>
          <w:color w:val="008000"/>
          <w:u w:val="dash"/>
          <w:lang w:val="en-US" w:eastAsia="zh-TW"/>
        </w:rPr>
        <w:tab/>
      </w:r>
      <w:r w:rsidR="00E8637B" w:rsidRPr="006B76EE">
        <w:rPr>
          <w:rFonts w:eastAsiaTheme="minorHAnsi" w:cstheme="majorBidi"/>
          <w:color w:val="008000"/>
          <w:u w:val="dash"/>
          <w:lang w:val="en-US" w:eastAsia="zh-TW"/>
        </w:rPr>
        <w:t>/gmd:MD_Metadata/</w:t>
      </w:r>
      <w:proofErr w:type="gramStart"/>
      <w:r w:rsidR="00E8637B" w:rsidRPr="006B76EE">
        <w:rPr>
          <w:rFonts w:eastAsiaTheme="minorHAnsi" w:cstheme="majorBidi"/>
          <w:color w:val="008000"/>
          <w:u w:val="dash"/>
          <w:lang w:val="en-US" w:eastAsia="zh-TW"/>
        </w:rPr>
        <w:t>gmd:identificationInfo</w:t>
      </w:r>
      <w:proofErr w:type="gramEnd"/>
      <w:r w:rsidR="00E8637B" w:rsidRPr="006B76EE">
        <w:rPr>
          <w:rFonts w:eastAsiaTheme="minorHAnsi" w:cstheme="majorBidi"/>
          <w:color w:val="008000"/>
          <w:u w:val="dash"/>
          <w:lang w:val="en-US" w:eastAsia="zh-TW"/>
        </w:rPr>
        <w:t>//gmd:resourceConstraints//gmd:otherConstraints/gco:CharacterString</w:t>
      </w:r>
    </w:p>
    <w:p w14:paraId="7A35450E" w14:textId="0D1CA0CA" w:rsidR="00E8637B" w:rsidRPr="00061C93" w:rsidRDefault="00E8637B" w:rsidP="00E8637B">
      <w:pPr>
        <w:keepNext/>
        <w:spacing w:before="240" w:after="240" w:line="240" w:lineRule="exact"/>
        <w:ind w:left="1123" w:hanging="1123"/>
        <w:jc w:val="left"/>
        <w:outlineLvl w:val="4"/>
        <w:rPr>
          <w:rFonts w:eastAsiaTheme="minorHAnsi" w:cstheme="majorBidi"/>
          <w:color w:val="008000"/>
          <w:u w:val="dash"/>
          <w:lang w:val="es-ES"/>
        </w:rPr>
      </w:pPr>
      <w:r w:rsidRPr="00061C93">
        <w:rPr>
          <w:color w:val="008000"/>
          <w:u w:val="dash"/>
          <w:lang w:val="es-ES"/>
        </w:rPr>
        <w:t xml:space="preserve">5.9.7.6 </w:t>
      </w:r>
      <w:r w:rsidRPr="00061C93">
        <w:rPr>
          <w:color w:val="008000"/>
          <w:u w:val="dash"/>
          <w:lang w:val="es-ES"/>
        </w:rPr>
        <w:tab/>
        <w:t xml:space="preserve">Indicador </w:t>
      </w:r>
      <w:r w:rsidR="00537280" w:rsidRPr="00061C93">
        <w:rPr>
          <w:color w:val="008000"/>
          <w:u w:val="dash"/>
          <w:lang w:val="es-ES"/>
        </w:rPr>
        <w:t xml:space="preserve">principal </w:t>
      </w:r>
      <w:r w:rsidRPr="00061C93">
        <w:rPr>
          <w:color w:val="008000"/>
          <w:u w:val="dash"/>
          <w:lang w:val="es-ES"/>
        </w:rPr>
        <w:t>de ejecución 6: Palabras clave</w:t>
      </w:r>
    </w:p>
    <w:p w14:paraId="68A7353A"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r w:rsidRPr="00061C93">
        <w:rPr>
          <w:color w:val="008000"/>
          <w:u w:val="dash"/>
          <w:lang w:val="es-ES"/>
        </w:rPr>
        <w:t>Medición</w:t>
      </w:r>
    </w:p>
    <w:p w14:paraId="71B1D7BF" w14:textId="77777777" w:rsidR="00E8637B" w:rsidRPr="00061C93" w:rsidRDefault="00E8637B" w:rsidP="00E8637B">
      <w:pPr>
        <w:spacing w:after="240" w:line="240" w:lineRule="exact"/>
        <w:jc w:val="left"/>
        <w:rPr>
          <w:rFonts w:eastAsiaTheme="minorHAnsi" w:cstheme="majorBidi"/>
          <w:color w:val="008000"/>
          <w:u w:val="dash"/>
          <w:lang w:val="es-ES"/>
        </w:rPr>
      </w:pPr>
      <w:r w:rsidRPr="00061C93">
        <w:rPr>
          <w:color w:val="008000"/>
          <w:u w:val="dash"/>
          <w:lang w:val="es-ES"/>
        </w:rPr>
        <w:t>Figurarán las palabras clave, agrupadas por tipo y con referencias a vocabularios o tesauros controlados.</w:t>
      </w:r>
    </w:p>
    <w:p w14:paraId="4EAEA6E2" w14:textId="77777777" w:rsidR="00E8637B" w:rsidRPr="00061C93" w:rsidRDefault="00E8637B" w:rsidP="00E8637B">
      <w:pPr>
        <w:spacing w:after="240" w:line="240" w:lineRule="exact"/>
        <w:jc w:val="left"/>
        <w:rPr>
          <w:rFonts w:eastAsiaTheme="minorHAnsi" w:cstheme="majorBidi"/>
          <w:color w:val="008000"/>
          <w:u w:val="dash"/>
          <w:lang w:val="es-ES"/>
        </w:rPr>
      </w:pPr>
      <w:r w:rsidRPr="00061C93">
        <w:rPr>
          <w:color w:val="008000"/>
          <w:u w:val="dash"/>
          <w:lang w:val="es-ES"/>
        </w:rPr>
        <w:t>En el Perfil de Metadatos Básico de la OMM 1.3 se definen otras reglas para las palabras clave que no se incluyen en esta medición.</w:t>
      </w:r>
    </w:p>
    <w:p w14:paraId="1D45068B"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r w:rsidRPr="00061C93">
        <w:rPr>
          <w:color w:val="008000"/>
          <w:u w:val="dash"/>
          <w:lang w:val="es-ES"/>
        </w:rPr>
        <w:t>Motivos de la medición</w:t>
      </w:r>
    </w:p>
    <w:p w14:paraId="7C18BF2F" w14:textId="77777777" w:rsidR="00E8637B" w:rsidRPr="00061C93" w:rsidRDefault="00E8637B" w:rsidP="00E8637B">
      <w:pPr>
        <w:spacing w:after="240" w:line="240" w:lineRule="exact"/>
        <w:jc w:val="left"/>
        <w:rPr>
          <w:rFonts w:eastAsiaTheme="minorHAnsi" w:cstheme="majorBidi"/>
          <w:color w:val="008000"/>
          <w:u w:val="dash"/>
          <w:lang w:val="es-ES"/>
        </w:rPr>
      </w:pPr>
      <w:r w:rsidRPr="00061C93">
        <w:rPr>
          <w:color w:val="008000"/>
          <w:u w:val="dash"/>
          <w:lang w:val="es-ES"/>
        </w:rPr>
        <w:t>El hecho de animar a los proveedores de metadatos a hacer uso de las palabras clave publicadas en vocabularios controlados ayudará en última instancia al usuario final a buscar términos conocidos relacionados con el dominio.</w:t>
      </w:r>
    </w:p>
    <w:p w14:paraId="5C6B7338" w14:textId="77777777" w:rsidR="00E8637B" w:rsidRPr="00061C93" w:rsidRDefault="00E8637B" w:rsidP="00E8637B">
      <w:pPr>
        <w:spacing w:after="240" w:line="240" w:lineRule="exact"/>
        <w:jc w:val="left"/>
        <w:rPr>
          <w:rFonts w:eastAsiaTheme="minorHAnsi" w:cstheme="majorBidi"/>
          <w:color w:val="008000"/>
          <w:u w:val="dash"/>
          <w:lang w:val="es-ES"/>
        </w:rPr>
      </w:pPr>
      <w:r w:rsidRPr="00061C93">
        <w:rPr>
          <w:color w:val="008000"/>
          <w:u w:val="dash"/>
          <w:lang w:val="es-ES"/>
        </w:rPr>
        <w:t>Los motores de búsqueda indexan las palabras clave para acotar las búsquedas de texto completo, lo cual mejora la experiencia del usuario y facilita la localización de los productos. Las palabras clave puede definirlas el usuario o pueden especificarse a partir de vocabularios controlados.</w:t>
      </w:r>
    </w:p>
    <w:p w14:paraId="21302302"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r w:rsidRPr="00061C93">
        <w:rPr>
          <w:color w:val="008000"/>
          <w:u w:val="dash"/>
          <w:lang w:val="es-ES"/>
        </w:rPr>
        <w:t>Reglas</w:t>
      </w:r>
    </w:p>
    <w:tbl>
      <w:tblPr>
        <w:tblStyle w:val="Table"/>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020" w:firstRow="1" w:lastRow="0" w:firstColumn="0" w:lastColumn="0" w:noHBand="0" w:noVBand="0"/>
      </w:tblPr>
      <w:tblGrid>
        <w:gridCol w:w="551"/>
        <w:gridCol w:w="7666"/>
        <w:gridCol w:w="1412"/>
      </w:tblGrid>
      <w:tr w:rsidR="00E8637B" w:rsidRPr="00061C93" w14:paraId="7E0D47ED" w14:textId="77777777" w:rsidTr="006B76EE">
        <w:trPr>
          <w:cnfStyle w:val="100000000000" w:firstRow="1" w:lastRow="0" w:firstColumn="0" w:lastColumn="0" w:oddVBand="0" w:evenVBand="0" w:oddHBand="0" w:evenHBand="0" w:firstRowFirstColumn="0" w:firstRowLastColumn="0" w:lastRowFirstColumn="0" w:lastRowLastColumn="0"/>
          <w:tblHeader/>
        </w:trPr>
        <w:tc>
          <w:tcPr>
            <w:tcW w:w="551" w:type="dxa"/>
          </w:tcPr>
          <w:p w14:paraId="4EBBBA46"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eastAsia="zh-TW"/>
              </w:rPr>
            </w:pPr>
          </w:p>
        </w:tc>
        <w:tc>
          <w:tcPr>
            <w:tcW w:w="7666" w:type="dxa"/>
          </w:tcPr>
          <w:p w14:paraId="12E5F243"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Regla</w:t>
            </w:r>
          </w:p>
        </w:tc>
        <w:tc>
          <w:tcPr>
            <w:tcW w:w="1412" w:type="dxa"/>
          </w:tcPr>
          <w:p w14:paraId="1A8BBE39"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Puntuación</w:t>
            </w:r>
          </w:p>
        </w:tc>
      </w:tr>
      <w:tr w:rsidR="00E8637B" w:rsidRPr="00061C93" w14:paraId="3061F2AB" w14:textId="77777777" w:rsidTr="006B76EE">
        <w:tc>
          <w:tcPr>
            <w:tcW w:w="551" w:type="dxa"/>
          </w:tcPr>
          <w:p w14:paraId="5E8D4A47" w14:textId="185D75F1"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6</w:t>
            </w:r>
            <w:r w:rsidR="003E370D" w:rsidRPr="00061C93">
              <w:rPr>
                <w:color w:val="008000"/>
                <w:sz w:val="20"/>
                <w:szCs w:val="20"/>
                <w:u w:val="dash"/>
                <w:lang w:val="es-ES"/>
              </w:rPr>
              <w:t>.</w:t>
            </w:r>
            <w:r w:rsidRPr="00061C93">
              <w:rPr>
                <w:color w:val="008000"/>
                <w:sz w:val="20"/>
                <w:szCs w:val="20"/>
                <w:u w:val="dash"/>
                <w:lang w:val="es-ES"/>
              </w:rPr>
              <w:t>1</w:t>
            </w:r>
          </w:p>
        </w:tc>
        <w:tc>
          <w:tcPr>
            <w:tcW w:w="7666" w:type="dxa"/>
          </w:tcPr>
          <w:p w14:paraId="6D67774F" w14:textId="54B6C1FA"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 xml:space="preserve">Figurarán uno o </w:t>
            </w:r>
            <w:r w:rsidR="00C11830" w:rsidRPr="00061C93">
              <w:rPr>
                <w:color w:val="008000"/>
                <w:sz w:val="20"/>
                <w:szCs w:val="20"/>
                <w:u w:val="dash"/>
                <w:lang w:val="es-ES"/>
              </w:rPr>
              <w:t>varios</w:t>
            </w:r>
            <w:r w:rsidRPr="00061C93">
              <w:rPr>
                <w:color w:val="008000"/>
                <w:sz w:val="20"/>
                <w:szCs w:val="20"/>
                <w:u w:val="dash"/>
                <w:lang w:val="es-ES"/>
              </w:rPr>
              <w:t xml:space="preserve"> elementos </w:t>
            </w:r>
            <w:proofErr w:type="spellStart"/>
            <w:r w:rsidRPr="00061C93">
              <w:rPr>
                <w:color w:val="008000"/>
                <w:sz w:val="20"/>
                <w:szCs w:val="20"/>
                <w:u w:val="dash"/>
                <w:lang w:val="es-ES"/>
              </w:rPr>
              <w:t>gmd:keyword</w:t>
            </w:r>
            <w:proofErr w:type="spellEnd"/>
            <w:r w:rsidRPr="00061C93">
              <w:rPr>
                <w:color w:val="008000"/>
                <w:sz w:val="20"/>
                <w:szCs w:val="20"/>
                <w:u w:val="dash"/>
                <w:lang w:val="es-ES"/>
              </w:rPr>
              <w:t>.</w:t>
            </w:r>
          </w:p>
        </w:tc>
        <w:tc>
          <w:tcPr>
            <w:tcW w:w="1412" w:type="dxa"/>
          </w:tcPr>
          <w:p w14:paraId="3558F2A8"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1</w:t>
            </w:r>
          </w:p>
        </w:tc>
      </w:tr>
      <w:tr w:rsidR="00E8637B" w:rsidRPr="00061C93" w14:paraId="1AA7DE9D" w14:textId="77777777" w:rsidTr="006B76EE">
        <w:tc>
          <w:tcPr>
            <w:tcW w:w="551" w:type="dxa"/>
          </w:tcPr>
          <w:p w14:paraId="38A76995" w14:textId="2AC797B8"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6</w:t>
            </w:r>
            <w:r w:rsidR="003E370D" w:rsidRPr="00061C93">
              <w:rPr>
                <w:color w:val="008000"/>
                <w:sz w:val="20"/>
                <w:szCs w:val="20"/>
                <w:u w:val="dash"/>
                <w:lang w:val="es-ES"/>
              </w:rPr>
              <w:t>.</w:t>
            </w:r>
            <w:r w:rsidRPr="00061C93">
              <w:rPr>
                <w:color w:val="008000"/>
                <w:sz w:val="20"/>
                <w:szCs w:val="20"/>
                <w:u w:val="dash"/>
                <w:lang w:val="es-ES"/>
              </w:rPr>
              <w:t>2</w:t>
            </w:r>
          </w:p>
        </w:tc>
        <w:tc>
          <w:tcPr>
            <w:tcW w:w="7666" w:type="dxa"/>
          </w:tcPr>
          <w:p w14:paraId="098A3C58"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 xml:space="preserve">Figurará el </w:t>
            </w:r>
            <w:proofErr w:type="spellStart"/>
            <w:r w:rsidRPr="00061C93">
              <w:rPr>
                <w:color w:val="008000"/>
                <w:sz w:val="20"/>
                <w:szCs w:val="20"/>
                <w:u w:val="dash"/>
                <w:lang w:val="es-ES"/>
              </w:rPr>
              <w:t>MD_KeywordTypeCodeType</w:t>
            </w:r>
            <w:proofErr w:type="spellEnd"/>
            <w:r w:rsidRPr="00061C93">
              <w:rPr>
                <w:color w:val="008000"/>
                <w:sz w:val="20"/>
                <w:szCs w:val="20"/>
                <w:u w:val="dash"/>
                <w:lang w:val="es-ES"/>
              </w:rPr>
              <w:t>.</w:t>
            </w:r>
          </w:p>
        </w:tc>
        <w:tc>
          <w:tcPr>
            <w:tcW w:w="1412" w:type="dxa"/>
          </w:tcPr>
          <w:p w14:paraId="1739ACD3"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1</w:t>
            </w:r>
          </w:p>
        </w:tc>
      </w:tr>
      <w:tr w:rsidR="00E8637B" w:rsidRPr="00061C93" w14:paraId="061BF3D2" w14:textId="77777777" w:rsidTr="006B76EE">
        <w:tc>
          <w:tcPr>
            <w:tcW w:w="551" w:type="dxa"/>
          </w:tcPr>
          <w:p w14:paraId="3513FD36" w14:textId="115CC9C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6</w:t>
            </w:r>
            <w:r w:rsidR="003E370D" w:rsidRPr="00061C93">
              <w:rPr>
                <w:color w:val="008000"/>
                <w:sz w:val="20"/>
                <w:szCs w:val="20"/>
                <w:u w:val="dash"/>
                <w:lang w:val="es-ES"/>
              </w:rPr>
              <w:t>.</w:t>
            </w:r>
            <w:r w:rsidRPr="00061C93">
              <w:rPr>
                <w:color w:val="008000"/>
                <w:sz w:val="20"/>
                <w:szCs w:val="20"/>
                <w:u w:val="dash"/>
                <w:lang w:val="es-ES"/>
              </w:rPr>
              <w:t>3</w:t>
            </w:r>
          </w:p>
        </w:tc>
        <w:tc>
          <w:tcPr>
            <w:tcW w:w="7666" w:type="dxa"/>
          </w:tcPr>
          <w:p w14:paraId="5AE5C1BB"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 xml:space="preserve">Figurará el elemento </w:t>
            </w:r>
            <w:proofErr w:type="spellStart"/>
            <w:r w:rsidRPr="00061C93">
              <w:rPr>
                <w:color w:val="008000"/>
                <w:sz w:val="20"/>
                <w:szCs w:val="20"/>
                <w:u w:val="dash"/>
                <w:lang w:val="es-ES"/>
              </w:rPr>
              <w:t>gmd:title</w:t>
            </w:r>
            <w:proofErr w:type="spellEnd"/>
            <w:r w:rsidRPr="00061C93">
              <w:rPr>
                <w:color w:val="008000"/>
                <w:sz w:val="20"/>
                <w:szCs w:val="20"/>
                <w:u w:val="dash"/>
                <w:lang w:val="es-ES"/>
              </w:rPr>
              <w:t xml:space="preserve"> para el nombre del tesauro.</w:t>
            </w:r>
          </w:p>
        </w:tc>
        <w:tc>
          <w:tcPr>
            <w:tcW w:w="1412" w:type="dxa"/>
          </w:tcPr>
          <w:p w14:paraId="3B45F6DB"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1</w:t>
            </w:r>
          </w:p>
        </w:tc>
      </w:tr>
      <w:tr w:rsidR="00E8637B" w:rsidRPr="00061C93" w14:paraId="5FD09A92" w14:textId="77777777" w:rsidTr="006B76EE">
        <w:tc>
          <w:tcPr>
            <w:tcW w:w="551" w:type="dxa"/>
          </w:tcPr>
          <w:p w14:paraId="796584F8" w14:textId="63CD0B66"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6</w:t>
            </w:r>
            <w:r w:rsidR="003E370D" w:rsidRPr="00061C93">
              <w:rPr>
                <w:color w:val="008000"/>
                <w:sz w:val="20"/>
                <w:szCs w:val="20"/>
                <w:u w:val="dash"/>
                <w:lang w:val="es-ES"/>
              </w:rPr>
              <w:t>.</w:t>
            </w:r>
            <w:r w:rsidRPr="00061C93">
              <w:rPr>
                <w:color w:val="008000"/>
                <w:sz w:val="20"/>
                <w:szCs w:val="20"/>
                <w:u w:val="dash"/>
                <w:lang w:val="es-ES"/>
              </w:rPr>
              <w:t>4</w:t>
            </w:r>
          </w:p>
        </w:tc>
        <w:tc>
          <w:tcPr>
            <w:tcW w:w="7666" w:type="dxa"/>
          </w:tcPr>
          <w:p w14:paraId="46AB1B73" w14:textId="386B434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 xml:space="preserve">Las palabras clave y los nombres de tesauros se introducirán en el elemento </w:t>
            </w:r>
            <w:proofErr w:type="spellStart"/>
            <w:r w:rsidRPr="00061C93">
              <w:rPr>
                <w:color w:val="008000"/>
                <w:sz w:val="20"/>
                <w:szCs w:val="20"/>
                <w:u w:val="dash"/>
                <w:lang w:val="es-ES"/>
              </w:rPr>
              <w:t>gmx:Anchor</w:t>
            </w:r>
            <w:proofErr w:type="spellEnd"/>
            <w:r w:rsidRPr="00061C93">
              <w:rPr>
                <w:color w:val="008000"/>
                <w:sz w:val="20"/>
                <w:szCs w:val="20"/>
                <w:u w:val="dash"/>
                <w:lang w:val="es-ES"/>
              </w:rPr>
              <w:t>.</w:t>
            </w:r>
          </w:p>
        </w:tc>
        <w:tc>
          <w:tcPr>
            <w:tcW w:w="1412" w:type="dxa"/>
          </w:tcPr>
          <w:p w14:paraId="2D48E046"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1</w:t>
            </w:r>
          </w:p>
        </w:tc>
      </w:tr>
    </w:tbl>
    <w:p w14:paraId="60C6B545" w14:textId="023C71EF" w:rsidR="00E8637B" w:rsidRPr="00061C93" w:rsidRDefault="00E8637B" w:rsidP="00E8637B">
      <w:pPr>
        <w:spacing w:before="240" w:after="240"/>
        <w:ind w:right="-170"/>
        <w:jc w:val="left"/>
        <w:rPr>
          <w:rFonts w:eastAsiaTheme="minorHAnsi" w:cstheme="majorBidi"/>
          <w:color w:val="008000"/>
          <w:u w:val="dash"/>
          <w:lang w:val="es-ES"/>
        </w:rPr>
      </w:pPr>
      <w:r w:rsidRPr="00061C93">
        <w:rPr>
          <w:color w:val="008000"/>
          <w:u w:val="dash"/>
          <w:lang w:val="es-ES"/>
        </w:rPr>
        <w:t>Puntuación total posible: 4 (100</w:t>
      </w:r>
      <w:r w:rsidR="00C11830" w:rsidRPr="00061C93">
        <w:rPr>
          <w:color w:val="008000"/>
          <w:u w:val="dash"/>
          <w:lang w:val="es-ES"/>
        </w:rPr>
        <w:t> </w:t>
      </w:r>
      <w:r w:rsidRPr="00061C93">
        <w:rPr>
          <w:color w:val="008000"/>
          <w:u w:val="dash"/>
          <w:lang w:val="es-ES"/>
        </w:rPr>
        <w:t xml:space="preserve">%) (4 por cada clase </w:t>
      </w:r>
      <w:proofErr w:type="spellStart"/>
      <w:r w:rsidRPr="00061C93">
        <w:rPr>
          <w:color w:val="008000"/>
          <w:u w:val="dash"/>
          <w:lang w:val="es-ES"/>
        </w:rPr>
        <w:t>gmd:MD_Keywords</w:t>
      </w:r>
      <w:proofErr w:type="spellEnd"/>
      <w:r w:rsidRPr="00061C93">
        <w:rPr>
          <w:color w:val="008000"/>
          <w:u w:val="dash"/>
          <w:lang w:val="es-ES"/>
        </w:rPr>
        <w:t xml:space="preserve"> / recuento de clases </w:t>
      </w:r>
      <w:proofErr w:type="spellStart"/>
      <w:r w:rsidRPr="00061C93">
        <w:rPr>
          <w:color w:val="008000"/>
          <w:u w:val="dash"/>
          <w:lang w:val="es-ES"/>
        </w:rPr>
        <w:t>gmd:MD_Keywords</w:t>
      </w:r>
      <w:proofErr w:type="spellEnd"/>
      <w:r w:rsidRPr="00061C93">
        <w:rPr>
          <w:color w:val="008000"/>
          <w:u w:val="dash"/>
          <w:lang w:val="es-ES"/>
        </w:rPr>
        <w:t>)</w:t>
      </w:r>
    </w:p>
    <w:p w14:paraId="4224F6ED"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r w:rsidRPr="00061C93">
        <w:rPr>
          <w:color w:val="008000"/>
          <w:u w:val="dash"/>
          <w:lang w:val="es-ES"/>
        </w:rPr>
        <w:t>Directrices</w:t>
      </w:r>
    </w:p>
    <w:p w14:paraId="1F21BA4A" w14:textId="77777777" w:rsidR="00E8637B" w:rsidRPr="00061C93" w:rsidRDefault="00E8637B" w:rsidP="00E8637B">
      <w:pPr>
        <w:spacing w:after="240" w:line="240" w:lineRule="exact"/>
        <w:jc w:val="left"/>
        <w:rPr>
          <w:rFonts w:eastAsiaTheme="minorHAnsi" w:cstheme="majorBidi"/>
          <w:color w:val="008000"/>
          <w:u w:val="dash"/>
          <w:lang w:val="es-ES"/>
        </w:rPr>
      </w:pPr>
      <w:r w:rsidRPr="00061C93">
        <w:rPr>
          <w:color w:val="008000"/>
          <w:u w:val="dash"/>
          <w:lang w:val="es-ES"/>
        </w:rPr>
        <w:t>Ejemplos de vocabularios controlados:</w:t>
      </w:r>
    </w:p>
    <w:p w14:paraId="6BF47AB4" w14:textId="34620292" w:rsidR="00E8637B" w:rsidRPr="00061C93" w:rsidRDefault="00216F77" w:rsidP="00E8637B">
      <w:pPr>
        <w:tabs>
          <w:tab w:val="clear" w:pos="1134"/>
        </w:tabs>
        <w:spacing w:after="240" w:line="240" w:lineRule="exact"/>
        <w:ind w:left="1134" w:hanging="567"/>
        <w:jc w:val="left"/>
        <w:rPr>
          <w:rFonts w:eastAsiaTheme="minorHAnsi" w:cstheme="majorBidi"/>
          <w:color w:val="008000"/>
          <w:u w:val="dash"/>
          <w:lang w:val="es-ES"/>
        </w:rPr>
      </w:pPr>
      <w:r w:rsidRPr="00B74F0F">
        <w:rPr>
          <w:rFonts w:eastAsiaTheme="minorHAnsi" w:cstheme="majorBidi"/>
          <w:color w:val="008000"/>
          <w:u w:val="dash"/>
          <w:lang w:val="es-ES" w:eastAsia="zh-TW"/>
        </w:rPr>
        <w:t>•</w:t>
      </w:r>
      <w:r w:rsidR="00E8637B" w:rsidRPr="00061C93">
        <w:rPr>
          <w:color w:val="008000"/>
          <w:u w:val="dash"/>
          <w:lang w:val="es-ES"/>
        </w:rPr>
        <w:tab/>
        <w:t>Registro de claves de la OMM</w:t>
      </w:r>
    </w:p>
    <w:p w14:paraId="1D1432B8" w14:textId="14C23C5C" w:rsidR="00E8637B" w:rsidRPr="00061C93" w:rsidRDefault="00216F77" w:rsidP="00E8637B">
      <w:pPr>
        <w:tabs>
          <w:tab w:val="clear" w:pos="1134"/>
        </w:tabs>
        <w:spacing w:after="240" w:line="240" w:lineRule="exact"/>
        <w:ind w:left="1134" w:hanging="567"/>
        <w:jc w:val="left"/>
        <w:rPr>
          <w:rFonts w:eastAsiaTheme="minorHAnsi" w:cstheme="majorBidi"/>
          <w:color w:val="008000"/>
          <w:u w:val="dash"/>
          <w:lang w:val="es-ES"/>
        </w:rPr>
      </w:pPr>
      <w:r w:rsidRPr="00B74F0F">
        <w:rPr>
          <w:rFonts w:eastAsiaTheme="minorHAnsi" w:cstheme="majorBidi"/>
          <w:color w:val="008000"/>
          <w:u w:val="dash"/>
          <w:lang w:val="es-ES" w:eastAsia="zh-TW"/>
        </w:rPr>
        <w:t>•</w:t>
      </w:r>
      <w:r w:rsidR="00E8637B" w:rsidRPr="00061C93">
        <w:rPr>
          <w:color w:val="008000"/>
          <w:u w:val="dash"/>
          <w:lang w:val="es-ES"/>
        </w:rPr>
        <w:tab/>
        <w:t>Listas de claves de la OMM</w:t>
      </w:r>
    </w:p>
    <w:p w14:paraId="2AEA82E7" w14:textId="58E99264" w:rsidR="00E8637B" w:rsidRPr="00061C93" w:rsidRDefault="00216F77" w:rsidP="00E8637B">
      <w:pPr>
        <w:tabs>
          <w:tab w:val="clear" w:pos="1134"/>
        </w:tabs>
        <w:spacing w:after="240" w:line="240" w:lineRule="exact"/>
        <w:ind w:left="1134" w:hanging="567"/>
        <w:jc w:val="left"/>
        <w:rPr>
          <w:rFonts w:eastAsiaTheme="minorHAnsi" w:cstheme="majorBidi"/>
          <w:color w:val="008000"/>
          <w:u w:val="dash"/>
          <w:lang w:val="es-ES"/>
        </w:rPr>
      </w:pPr>
      <w:r w:rsidRPr="00B74F0F">
        <w:rPr>
          <w:rFonts w:eastAsiaTheme="minorHAnsi" w:cstheme="majorBidi"/>
          <w:color w:val="008000"/>
          <w:u w:val="dash"/>
          <w:lang w:val="es-ES" w:eastAsia="zh-TW"/>
        </w:rPr>
        <w:lastRenderedPageBreak/>
        <w:t>•</w:t>
      </w:r>
      <w:r w:rsidR="00E8637B" w:rsidRPr="00061C93">
        <w:rPr>
          <w:color w:val="008000"/>
          <w:u w:val="dash"/>
          <w:lang w:val="es-ES"/>
        </w:rPr>
        <w:tab/>
        <w:t xml:space="preserve">Tesauro General Multilingüe sobre Medio ambiente (GEMET) - Temas relativos a </w:t>
      </w:r>
      <w:r w:rsidR="00C11830" w:rsidRPr="00061C93">
        <w:rPr>
          <w:color w:val="008000"/>
          <w:u w:val="dash"/>
          <w:lang w:val="es-ES"/>
        </w:rPr>
        <w:t xml:space="preserve">la Directiva Europea sobre </w:t>
      </w:r>
      <w:r w:rsidR="00E8637B" w:rsidRPr="00061C93">
        <w:rPr>
          <w:color w:val="008000"/>
          <w:u w:val="dash"/>
          <w:lang w:val="es-ES"/>
        </w:rPr>
        <w:t>información espacial</w:t>
      </w:r>
      <w:r w:rsidR="009B12A6" w:rsidRPr="00061C93">
        <w:rPr>
          <w:color w:val="008000"/>
          <w:u w:val="dash"/>
          <w:lang w:val="es-ES"/>
        </w:rPr>
        <w:t xml:space="preserve">, </w:t>
      </w:r>
      <w:r w:rsidR="00E8637B" w:rsidRPr="00061C93">
        <w:rPr>
          <w:color w:val="008000"/>
          <w:u w:val="dash"/>
          <w:lang w:val="es-ES"/>
        </w:rPr>
        <w:t>INSPIRE</w:t>
      </w:r>
    </w:p>
    <w:p w14:paraId="01ACAB64" w14:textId="43E26623" w:rsidR="00E8637B" w:rsidRPr="00061C93" w:rsidRDefault="00216F77" w:rsidP="00E8637B">
      <w:pPr>
        <w:tabs>
          <w:tab w:val="clear" w:pos="1134"/>
        </w:tabs>
        <w:spacing w:after="240" w:line="240" w:lineRule="exact"/>
        <w:ind w:left="1134" w:hanging="567"/>
        <w:jc w:val="left"/>
        <w:rPr>
          <w:rFonts w:eastAsiaTheme="minorHAnsi" w:cstheme="majorBidi"/>
          <w:color w:val="008000"/>
          <w:u w:val="dash"/>
          <w:lang w:val="es-ES"/>
        </w:rPr>
      </w:pPr>
      <w:r w:rsidRPr="00B74F0F">
        <w:rPr>
          <w:rFonts w:eastAsiaTheme="minorHAnsi" w:cstheme="majorBidi"/>
          <w:color w:val="008000"/>
          <w:u w:val="dash"/>
          <w:lang w:val="es-ES" w:eastAsia="zh-TW"/>
        </w:rPr>
        <w:t>•</w:t>
      </w:r>
      <w:r w:rsidR="00E8637B" w:rsidRPr="00061C93">
        <w:rPr>
          <w:color w:val="008000"/>
          <w:u w:val="dash"/>
          <w:lang w:val="es-ES"/>
        </w:rPr>
        <w:tab/>
        <w:t>Guía general sobre el cambio global (GCMD)</w:t>
      </w:r>
    </w:p>
    <w:p w14:paraId="5837DC24" w14:textId="2E5A4FFB" w:rsidR="00E8637B" w:rsidRPr="00061C93" w:rsidRDefault="00216F77" w:rsidP="00E8637B">
      <w:pPr>
        <w:tabs>
          <w:tab w:val="clear" w:pos="1134"/>
        </w:tabs>
        <w:spacing w:after="240" w:line="240" w:lineRule="exact"/>
        <w:ind w:left="1134" w:hanging="567"/>
        <w:jc w:val="left"/>
        <w:rPr>
          <w:rFonts w:eastAsiaTheme="minorHAnsi" w:cstheme="majorBidi"/>
          <w:color w:val="008000"/>
          <w:u w:val="dash"/>
          <w:lang w:val="es-ES"/>
        </w:rPr>
      </w:pPr>
      <w:r w:rsidRPr="00B74F0F">
        <w:rPr>
          <w:rFonts w:eastAsiaTheme="minorHAnsi" w:cstheme="majorBidi"/>
          <w:color w:val="008000"/>
          <w:u w:val="dash"/>
          <w:lang w:val="es-ES" w:eastAsia="zh-TW"/>
        </w:rPr>
        <w:t>•</w:t>
      </w:r>
      <w:r w:rsidR="00E8637B" w:rsidRPr="00061C93">
        <w:rPr>
          <w:color w:val="008000"/>
          <w:u w:val="dash"/>
          <w:lang w:val="es-ES"/>
        </w:rPr>
        <w:tab/>
        <w:t>Nombres estándar de las convenciones de clima y pronóstico</w:t>
      </w:r>
    </w:p>
    <w:p w14:paraId="72052F7D" w14:textId="7A4850DE" w:rsidR="00E8637B" w:rsidRPr="00061C93" w:rsidRDefault="00216F77" w:rsidP="00E8637B">
      <w:pPr>
        <w:tabs>
          <w:tab w:val="clear" w:pos="1134"/>
        </w:tabs>
        <w:spacing w:after="240" w:line="240" w:lineRule="exact"/>
        <w:ind w:left="1134" w:hanging="567"/>
        <w:jc w:val="left"/>
        <w:rPr>
          <w:rFonts w:eastAsiaTheme="minorHAnsi" w:cstheme="majorBidi"/>
          <w:color w:val="008000"/>
          <w:u w:val="dash"/>
          <w:lang w:val="es-ES"/>
        </w:rPr>
      </w:pPr>
      <w:r w:rsidRPr="00B74F0F">
        <w:rPr>
          <w:rFonts w:eastAsiaTheme="minorHAnsi" w:cstheme="majorBidi"/>
          <w:color w:val="008000"/>
          <w:u w:val="dash"/>
          <w:lang w:val="es-ES" w:eastAsia="zh-TW"/>
        </w:rPr>
        <w:t>•</w:t>
      </w:r>
      <w:r w:rsidR="00E8637B" w:rsidRPr="00061C93">
        <w:rPr>
          <w:color w:val="008000"/>
          <w:u w:val="dash"/>
          <w:lang w:val="es-ES"/>
        </w:rPr>
        <w:tab/>
        <w:t xml:space="preserve">Core </w:t>
      </w:r>
      <w:proofErr w:type="spellStart"/>
      <w:r w:rsidR="00E8637B" w:rsidRPr="00061C93">
        <w:rPr>
          <w:color w:val="008000"/>
          <w:u w:val="dash"/>
          <w:lang w:val="es-ES"/>
        </w:rPr>
        <w:t>Subject</w:t>
      </w:r>
      <w:proofErr w:type="spellEnd"/>
      <w:r w:rsidR="00E8637B" w:rsidRPr="00061C93">
        <w:rPr>
          <w:color w:val="008000"/>
          <w:u w:val="dash"/>
          <w:lang w:val="es-ES"/>
        </w:rPr>
        <w:t xml:space="preserve"> </w:t>
      </w:r>
      <w:proofErr w:type="spellStart"/>
      <w:r w:rsidR="00E8637B" w:rsidRPr="00061C93">
        <w:rPr>
          <w:color w:val="008000"/>
          <w:u w:val="dash"/>
          <w:lang w:val="es-ES"/>
        </w:rPr>
        <w:t>Thesaurus</w:t>
      </w:r>
      <w:proofErr w:type="spellEnd"/>
      <w:r w:rsidR="00E8637B" w:rsidRPr="00061C93">
        <w:rPr>
          <w:color w:val="008000"/>
          <w:u w:val="dash"/>
          <w:lang w:val="es-ES"/>
        </w:rPr>
        <w:t xml:space="preserve"> (CST) del Gobierno del Canadá</w:t>
      </w:r>
    </w:p>
    <w:p w14:paraId="4BFBBA28"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r w:rsidRPr="00061C93">
        <w:rPr>
          <w:color w:val="008000"/>
          <w:u w:val="dash"/>
          <w:lang w:val="es-ES"/>
        </w:rPr>
        <w:t>Referencias</w:t>
      </w:r>
    </w:p>
    <w:p w14:paraId="1321722A" w14:textId="67F727C9" w:rsidR="00E8637B" w:rsidRPr="00061C93" w:rsidRDefault="00216F77" w:rsidP="00E8637B">
      <w:pPr>
        <w:tabs>
          <w:tab w:val="clear" w:pos="1134"/>
        </w:tabs>
        <w:spacing w:after="240" w:line="240" w:lineRule="exact"/>
        <w:ind w:left="1134" w:hanging="567"/>
        <w:jc w:val="left"/>
        <w:rPr>
          <w:rFonts w:eastAsiaTheme="minorHAnsi" w:cstheme="majorBidi"/>
          <w:color w:val="008000"/>
          <w:u w:val="dash"/>
          <w:lang w:val="es-ES"/>
        </w:rPr>
      </w:pPr>
      <w:r w:rsidRPr="00B74F0F">
        <w:rPr>
          <w:rFonts w:eastAsiaTheme="minorHAnsi" w:cstheme="majorBidi"/>
          <w:color w:val="008000"/>
          <w:u w:val="dash"/>
          <w:lang w:val="es-ES" w:eastAsia="zh-TW"/>
        </w:rPr>
        <w:t>•</w:t>
      </w:r>
      <w:r>
        <w:rPr>
          <w:rFonts w:eastAsiaTheme="minorHAnsi" w:cstheme="majorBidi"/>
          <w:color w:val="008000"/>
          <w:u w:val="dash"/>
          <w:lang w:val="es-ES" w:eastAsia="zh-TW"/>
        </w:rPr>
        <w:tab/>
      </w:r>
      <w:r w:rsidR="00E8637B" w:rsidRPr="00061C93">
        <w:rPr>
          <w:color w:val="008000"/>
          <w:u w:val="dash"/>
          <w:lang w:val="es-ES"/>
        </w:rPr>
        <w:t>5.8.1.8 Palabras clave descriptivas</w:t>
      </w:r>
    </w:p>
    <w:p w14:paraId="052582BD"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r w:rsidRPr="00061C93">
        <w:rPr>
          <w:color w:val="008000"/>
          <w:u w:val="dash"/>
          <w:lang w:val="es-ES"/>
        </w:rPr>
        <w:t>Ejemplos XML</w:t>
      </w:r>
    </w:p>
    <w:p w14:paraId="0B153919" w14:textId="77777777" w:rsidR="00E8637B" w:rsidRPr="00061C93" w:rsidRDefault="00E8637B" w:rsidP="00E8637B">
      <w:pPr>
        <w:spacing w:after="240" w:line="240" w:lineRule="exact"/>
        <w:jc w:val="left"/>
        <w:rPr>
          <w:rFonts w:eastAsiaTheme="minorHAnsi" w:cstheme="majorBidi"/>
          <w:color w:val="008000"/>
          <w:u w:val="dash"/>
          <w:lang w:val="es-ES"/>
        </w:rPr>
      </w:pPr>
      <w:r w:rsidRPr="00061C93">
        <w:rPr>
          <w:color w:val="008000"/>
          <w:u w:val="dash"/>
          <w:lang w:val="es-ES"/>
        </w:rPr>
        <w:t xml:space="preserve">El valor de la palabra clave se incluirá en un elemento </w:t>
      </w:r>
      <w:proofErr w:type="spellStart"/>
      <w:r w:rsidRPr="00061C93">
        <w:rPr>
          <w:color w:val="008000"/>
          <w:u w:val="dash"/>
          <w:lang w:val="es-ES"/>
        </w:rPr>
        <w:t>gmx:Anchor</w:t>
      </w:r>
      <w:proofErr w:type="spellEnd"/>
      <w:r w:rsidRPr="00061C93">
        <w:rPr>
          <w:color w:val="008000"/>
          <w:u w:val="dash"/>
          <w:lang w:val="es-ES"/>
        </w:rPr>
        <w:t xml:space="preserve"> con una dirección URL HTTP resoluble.</w:t>
      </w:r>
    </w:p>
    <w:p w14:paraId="483C1C8B" w14:textId="29B8A083" w:rsidR="00E8637B" w:rsidRPr="00216F77" w:rsidRDefault="00E8637B" w:rsidP="00E8637B">
      <w:pPr>
        <w:shd w:val="clear" w:color="auto" w:fill="D9D9D9" w:themeFill="background1" w:themeFillShade="D9"/>
        <w:tabs>
          <w:tab w:val="clear" w:pos="1134"/>
        </w:tabs>
        <w:spacing w:after="200" w:line="276" w:lineRule="auto"/>
        <w:jc w:val="left"/>
        <w:rPr>
          <w:rFonts w:eastAsiaTheme="minorHAnsi" w:cstheme="majorBidi"/>
          <w:color w:val="008000"/>
          <w:u w:val="dash"/>
          <w:lang w:val="es-ES"/>
        </w:rPr>
      </w:pPr>
      <w:r w:rsidRPr="00061C93">
        <w:rPr>
          <w:color w:val="008000"/>
          <w:u w:val="dash"/>
          <w:lang w:val="es-ES"/>
        </w:rPr>
        <w:t xml:space="preserve">  &lt;</w:t>
      </w:r>
      <w:proofErr w:type="spellStart"/>
      <w:r w:rsidRPr="00061C93">
        <w:rPr>
          <w:color w:val="008000"/>
          <w:u w:val="dash"/>
          <w:lang w:val="es-ES"/>
        </w:rPr>
        <w:t>gmd:MD_Keywords</w:t>
      </w:r>
      <w:proofErr w:type="spellEnd"/>
      <w:r w:rsidRPr="00216F77">
        <w:rPr>
          <w:color w:val="008000"/>
          <w:u w:val="dash"/>
          <w:lang w:val="es-ES"/>
        </w:rPr>
        <w:t>&gt;</w:t>
      </w:r>
      <w:r w:rsidR="00216F77">
        <w:rPr>
          <w:color w:val="008000"/>
          <w:u w:val="dash"/>
          <w:lang w:val="es-ES"/>
        </w:rPr>
        <w:br/>
      </w:r>
      <w:r w:rsidRPr="00216F77">
        <w:rPr>
          <w:color w:val="008000"/>
          <w:u w:val="dash"/>
          <w:lang w:val="es-ES"/>
        </w:rPr>
        <w:t xml:space="preserve">    &lt;</w:t>
      </w:r>
      <w:proofErr w:type="spellStart"/>
      <w:r w:rsidRPr="00216F77">
        <w:rPr>
          <w:color w:val="008000"/>
          <w:u w:val="dash"/>
          <w:lang w:val="es-ES"/>
        </w:rPr>
        <w:t>gmd:keyword</w:t>
      </w:r>
      <w:proofErr w:type="spellEnd"/>
      <w:r w:rsidRPr="00216F77">
        <w:rPr>
          <w:color w:val="008000"/>
          <w:u w:val="dash"/>
          <w:lang w:val="es-ES"/>
        </w:rPr>
        <w:t>&gt;</w:t>
      </w:r>
      <w:r w:rsidR="00216F77">
        <w:rPr>
          <w:color w:val="008000"/>
          <w:u w:val="dash"/>
          <w:lang w:val="es-ES"/>
        </w:rPr>
        <w:br/>
      </w:r>
      <w:r w:rsidRPr="00216F77">
        <w:rPr>
          <w:color w:val="008000"/>
          <w:u w:val="dash"/>
          <w:lang w:val="es-ES"/>
        </w:rPr>
        <w:t xml:space="preserve">     &lt;</w:t>
      </w:r>
      <w:proofErr w:type="spellStart"/>
      <w:r w:rsidRPr="00216F77">
        <w:rPr>
          <w:color w:val="008000"/>
          <w:u w:val="dash"/>
          <w:lang w:val="es-ES"/>
        </w:rPr>
        <w:t>gmx:Anchor</w:t>
      </w:r>
      <w:proofErr w:type="spellEnd"/>
      <w:r w:rsidRPr="00216F77">
        <w:rPr>
          <w:color w:val="008000"/>
          <w:u w:val="dash"/>
          <w:lang w:val="es-ES"/>
        </w:rPr>
        <w:t xml:space="preserve">    xlink:href="http://wis.wmo.int/2012/codelists/WMOCodeLists.xml#WMO_CategoryCode_meteorology"&gt;meteorology&lt;gmx:Anchor&gt;</w:t>
      </w:r>
      <w:r w:rsidR="00216F77" w:rsidRPr="00216F77">
        <w:rPr>
          <w:color w:val="008000"/>
          <w:u w:val="dash"/>
          <w:lang w:val="es-ES"/>
        </w:rPr>
        <w:br/>
      </w:r>
      <w:r w:rsidRPr="00216F77">
        <w:rPr>
          <w:color w:val="008000"/>
          <w:u w:val="dash"/>
          <w:lang w:val="es-ES"/>
        </w:rPr>
        <w:t xml:space="preserve">    &lt;/</w:t>
      </w:r>
      <w:proofErr w:type="spellStart"/>
      <w:r w:rsidRPr="00216F77">
        <w:rPr>
          <w:color w:val="008000"/>
          <w:u w:val="dash"/>
          <w:lang w:val="es-ES"/>
        </w:rPr>
        <w:t>gmd:keyword</w:t>
      </w:r>
      <w:proofErr w:type="spellEnd"/>
      <w:r w:rsidRPr="00216F77">
        <w:rPr>
          <w:color w:val="008000"/>
          <w:u w:val="dash"/>
          <w:lang w:val="es-ES"/>
        </w:rPr>
        <w:t>&gt;</w:t>
      </w:r>
      <w:r w:rsidR="00216F77">
        <w:rPr>
          <w:color w:val="008000"/>
          <w:u w:val="dash"/>
          <w:lang w:val="es-ES"/>
        </w:rPr>
        <w:br/>
      </w:r>
      <w:r w:rsidRPr="00216F77">
        <w:rPr>
          <w:color w:val="008000"/>
          <w:u w:val="dash"/>
          <w:lang w:val="es-ES"/>
        </w:rPr>
        <w:t xml:space="preserve">  &lt;/</w:t>
      </w:r>
      <w:proofErr w:type="spellStart"/>
      <w:r w:rsidRPr="00216F77">
        <w:rPr>
          <w:color w:val="008000"/>
          <w:u w:val="dash"/>
          <w:lang w:val="es-ES"/>
        </w:rPr>
        <w:t>gmd:MD_Keywords</w:t>
      </w:r>
      <w:proofErr w:type="spellEnd"/>
      <w:r w:rsidRPr="00216F77">
        <w:rPr>
          <w:color w:val="008000"/>
          <w:u w:val="dash"/>
          <w:lang w:val="es-ES"/>
        </w:rPr>
        <w:t>&gt;</w:t>
      </w:r>
    </w:p>
    <w:p w14:paraId="451FDDA2" w14:textId="53E930B3" w:rsidR="00E8637B" w:rsidRPr="00061C93" w:rsidRDefault="00E8637B" w:rsidP="00E8637B">
      <w:pPr>
        <w:spacing w:after="240" w:line="240" w:lineRule="exact"/>
        <w:jc w:val="left"/>
        <w:rPr>
          <w:rFonts w:eastAsiaTheme="minorHAnsi" w:cstheme="majorBidi"/>
          <w:color w:val="008000"/>
          <w:u w:val="dash"/>
          <w:lang w:val="es-ES"/>
        </w:rPr>
      </w:pPr>
      <w:r w:rsidRPr="00061C93">
        <w:rPr>
          <w:color w:val="008000"/>
          <w:u w:val="dash"/>
          <w:lang w:val="es-ES"/>
        </w:rPr>
        <w:t xml:space="preserve">El elemento </w:t>
      </w:r>
      <w:proofErr w:type="spellStart"/>
      <w:r w:rsidRPr="00061C93">
        <w:rPr>
          <w:color w:val="008000"/>
          <w:u w:val="dash"/>
          <w:lang w:val="es-ES"/>
        </w:rPr>
        <w:t>gmd:type</w:t>
      </w:r>
      <w:proofErr w:type="spellEnd"/>
      <w:r w:rsidRPr="00061C93">
        <w:rPr>
          <w:color w:val="008000"/>
          <w:u w:val="dash"/>
          <w:lang w:val="es-ES"/>
        </w:rPr>
        <w:t xml:space="preserve"> de la palabra clave se indicará en el elemento </w:t>
      </w:r>
      <w:proofErr w:type="spellStart"/>
      <w:r w:rsidRPr="00061C93">
        <w:rPr>
          <w:color w:val="008000"/>
          <w:u w:val="dash"/>
          <w:lang w:val="es-ES"/>
        </w:rPr>
        <w:t>MD_KeywordTypeCode</w:t>
      </w:r>
      <w:proofErr w:type="spellEnd"/>
      <w:r w:rsidR="0098535B" w:rsidRPr="00061C93">
        <w:rPr>
          <w:color w:val="008000"/>
          <w:u w:val="dash"/>
          <w:lang w:val="es-ES"/>
        </w:rPr>
        <w:t xml:space="preserve"> y</w:t>
      </w:r>
      <w:r w:rsidRPr="00061C93">
        <w:rPr>
          <w:color w:val="008000"/>
          <w:u w:val="dash"/>
          <w:lang w:val="es-ES"/>
        </w:rPr>
        <w:t xml:space="preserve"> "</w:t>
      </w:r>
      <w:proofErr w:type="spellStart"/>
      <w:r w:rsidRPr="00061C93">
        <w:rPr>
          <w:color w:val="008000"/>
          <w:u w:val="dash"/>
          <w:lang w:val="es-ES"/>
        </w:rPr>
        <w:t>codelist</w:t>
      </w:r>
      <w:proofErr w:type="spellEnd"/>
      <w:r w:rsidRPr="00061C93">
        <w:rPr>
          <w:color w:val="008000"/>
          <w:u w:val="dash"/>
          <w:lang w:val="es-ES"/>
        </w:rPr>
        <w:t>" indicará la dirección URL de la lista de claves.</w:t>
      </w:r>
    </w:p>
    <w:p w14:paraId="72866139" w14:textId="13BD9B44" w:rsidR="00E8637B" w:rsidRPr="00061C93" w:rsidRDefault="00E8637B" w:rsidP="00E8637B">
      <w:pPr>
        <w:shd w:val="clear" w:color="auto" w:fill="D9D9D9" w:themeFill="background1" w:themeFillShade="D9"/>
        <w:tabs>
          <w:tab w:val="clear" w:pos="1134"/>
        </w:tabs>
        <w:spacing w:after="200" w:line="276" w:lineRule="auto"/>
        <w:jc w:val="left"/>
        <w:rPr>
          <w:rFonts w:eastAsiaTheme="minorHAnsi" w:cstheme="majorBidi"/>
          <w:color w:val="008000"/>
          <w:u w:val="dash"/>
        </w:rPr>
      </w:pPr>
      <w:r w:rsidRPr="00061C93">
        <w:rPr>
          <w:color w:val="008000"/>
          <w:u w:val="dash"/>
        </w:rPr>
        <w:t>&lt;</w:t>
      </w:r>
      <w:proofErr w:type="spellStart"/>
      <w:proofErr w:type="gramStart"/>
      <w:r w:rsidRPr="00061C93">
        <w:rPr>
          <w:color w:val="008000"/>
          <w:u w:val="dash"/>
        </w:rPr>
        <w:t>gmd:type</w:t>
      </w:r>
      <w:proofErr w:type="spellEnd"/>
      <w:proofErr w:type="gramEnd"/>
      <w:r w:rsidRPr="00061C93">
        <w:rPr>
          <w:color w:val="008000"/>
          <w:u w:val="dash"/>
        </w:rPr>
        <w:t>&gt;</w:t>
      </w:r>
      <w:r w:rsidR="00FE2D11">
        <w:rPr>
          <w:color w:val="008000"/>
          <w:u w:val="dash"/>
        </w:rPr>
        <w:br/>
      </w:r>
      <w:r w:rsidRPr="00061C93">
        <w:rPr>
          <w:color w:val="008000"/>
          <w:u w:val="dash"/>
        </w:rPr>
        <w:t xml:space="preserve">  &lt;</w:t>
      </w:r>
      <w:proofErr w:type="spellStart"/>
      <w:r w:rsidRPr="00061C93">
        <w:rPr>
          <w:color w:val="008000"/>
          <w:u w:val="dash"/>
        </w:rPr>
        <w:t>gmd:MD_KeywordTypeCode</w:t>
      </w:r>
      <w:proofErr w:type="spellEnd"/>
      <w:r w:rsidRPr="00061C93">
        <w:rPr>
          <w:color w:val="008000"/>
          <w:u w:val="dash"/>
        </w:rPr>
        <w:t xml:space="preserve"> codeList="https://standards.iso.org/iso/19139/resources/gmxCodelists.xml#MD_KeywordTypeCode_theme" </w:t>
      </w:r>
      <w:proofErr w:type="spellStart"/>
      <w:r w:rsidRPr="00061C93">
        <w:rPr>
          <w:color w:val="008000"/>
          <w:u w:val="dash"/>
        </w:rPr>
        <w:t>codeListValue</w:t>
      </w:r>
      <w:proofErr w:type="spellEnd"/>
      <w:r w:rsidRPr="00061C93">
        <w:rPr>
          <w:color w:val="008000"/>
          <w:u w:val="dash"/>
        </w:rPr>
        <w:t>="theme"&gt;theme&lt;/</w:t>
      </w:r>
      <w:proofErr w:type="spellStart"/>
      <w:r w:rsidRPr="00061C93">
        <w:rPr>
          <w:color w:val="008000"/>
          <w:u w:val="dash"/>
        </w:rPr>
        <w:t>gmd:MD_KeywordTypeCode</w:t>
      </w:r>
      <w:proofErr w:type="spellEnd"/>
      <w:r w:rsidRPr="00061C93">
        <w:rPr>
          <w:color w:val="008000"/>
          <w:u w:val="dash"/>
        </w:rPr>
        <w:t>&gt;</w:t>
      </w:r>
      <w:r w:rsidR="00FE2D11">
        <w:rPr>
          <w:color w:val="008000"/>
          <w:u w:val="dash"/>
        </w:rPr>
        <w:br/>
      </w:r>
      <w:r w:rsidRPr="00061C93">
        <w:rPr>
          <w:color w:val="008000"/>
          <w:u w:val="dash"/>
        </w:rPr>
        <w:t>&lt;/</w:t>
      </w:r>
      <w:proofErr w:type="spellStart"/>
      <w:r w:rsidRPr="00061C93">
        <w:rPr>
          <w:color w:val="008000"/>
          <w:u w:val="dash"/>
        </w:rPr>
        <w:t>gmd:type</w:t>
      </w:r>
      <w:proofErr w:type="spellEnd"/>
      <w:r w:rsidRPr="00061C93">
        <w:rPr>
          <w:color w:val="008000"/>
          <w:u w:val="dash"/>
        </w:rPr>
        <w:t>&gt;</w:t>
      </w:r>
    </w:p>
    <w:p w14:paraId="284CAB97" w14:textId="77777777" w:rsidR="00E8637B" w:rsidRPr="00061C93" w:rsidRDefault="00E8637B" w:rsidP="00E8637B">
      <w:pPr>
        <w:spacing w:after="240" w:line="240" w:lineRule="exact"/>
        <w:jc w:val="left"/>
        <w:rPr>
          <w:rFonts w:eastAsiaTheme="minorHAnsi" w:cstheme="majorBidi"/>
          <w:color w:val="008000"/>
          <w:u w:val="dash"/>
          <w:lang w:val="es-ES"/>
        </w:rPr>
      </w:pPr>
      <w:r w:rsidRPr="00061C93">
        <w:rPr>
          <w:color w:val="008000"/>
          <w:u w:val="dash"/>
          <w:lang w:val="es-ES"/>
        </w:rPr>
        <w:t xml:space="preserve">El nombre del tesauro se incluirá en un elemento </w:t>
      </w:r>
      <w:proofErr w:type="spellStart"/>
      <w:r w:rsidRPr="00061C93">
        <w:rPr>
          <w:color w:val="008000"/>
          <w:u w:val="dash"/>
          <w:lang w:val="es-ES"/>
        </w:rPr>
        <w:t>gmx:Anchor</w:t>
      </w:r>
      <w:proofErr w:type="spellEnd"/>
      <w:r w:rsidRPr="00061C93">
        <w:rPr>
          <w:color w:val="008000"/>
          <w:u w:val="dash"/>
          <w:lang w:val="es-ES"/>
        </w:rPr>
        <w:t xml:space="preserve"> con una dirección URL HTTP resoluble.</w:t>
      </w:r>
    </w:p>
    <w:p w14:paraId="205F7847" w14:textId="2BED439E" w:rsidR="00E8637B" w:rsidRPr="00061C93" w:rsidRDefault="00E8637B" w:rsidP="00E8637B">
      <w:pPr>
        <w:shd w:val="clear" w:color="auto" w:fill="D9D9D9" w:themeFill="background1" w:themeFillShade="D9"/>
        <w:tabs>
          <w:tab w:val="clear" w:pos="1134"/>
        </w:tabs>
        <w:spacing w:after="200" w:line="276" w:lineRule="auto"/>
        <w:jc w:val="left"/>
        <w:rPr>
          <w:rFonts w:eastAsiaTheme="minorHAnsi" w:cstheme="majorBidi"/>
          <w:color w:val="008000"/>
          <w:u w:val="dash"/>
          <w:lang w:val="es-ES"/>
        </w:rPr>
      </w:pPr>
      <w:r w:rsidRPr="00061C93">
        <w:rPr>
          <w:color w:val="008000"/>
          <w:u w:val="dash"/>
          <w:lang w:val="es-ES"/>
        </w:rPr>
        <w:t>&lt;</w:t>
      </w:r>
      <w:proofErr w:type="spellStart"/>
      <w:r w:rsidRPr="00061C93">
        <w:rPr>
          <w:color w:val="008000"/>
          <w:u w:val="dash"/>
          <w:lang w:val="es-ES"/>
        </w:rPr>
        <w:t>gmd:thesaurusName</w:t>
      </w:r>
      <w:proofErr w:type="spellEnd"/>
      <w:r w:rsidRPr="00061C93">
        <w:rPr>
          <w:color w:val="008000"/>
          <w:u w:val="dash"/>
          <w:lang w:val="es-ES"/>
        </w:rPr>
        <w:t>&gt;</w:t>
      </w:r>
      <w:r w:rsidR="006B7CCA">
        <w:rPr>
          <w:color w:val="008000"/>
          <w:u w:val="dash"/>
          <w:lang w:val="es-ES"/>
        </w:rPr>
        <w:br/>
      </w:r>
      <w:r w:rsidRPr="00061C93">
        <w:rPr>
          <w:color w:val="008000"/>
          <w:u w:val="dash"/>
          <w:lang w:val="es-ES"/>
        </w:rPr>
        <w:t xml:space="preserve">  &lt;</w:t>
      </w:r>
      <w:proofErr w:type="spellStart"/>
      <w:r w:rsidRPr="00061C93">
        <w:rPr>
          <w:color w:val="008000"/>
          <w:u w:val="dash"/>
          <w:lang w:val="es-ES"/>
        </w:rPr>
        <w:t>gmd:CI_Citation</w:t>
      </w:r>
      <w:proofErr w:type="spellEnd"/>
      <w:r w:rsidRPr="00061C93">
        <w:rPr>
          <w:color w:val="008000"/>
          <w:u w:val="dash"/>
          <w:lang w:val="es-ES"/>
        </w:rPr>
        <w:t>&gt;</w:t>
      </w:r>
      <w:r w:rsidR="006B7CCA">
        <w:rPr>
          <w:color w:val="008000"/>
          <w:u w:val="dash"/>
          <w:lang w:val="es-ES"/>
        </w:rPr>
        <w:br/>
      </w:r>
      <w:r w:rsidRPr="00061C93">
        <w:rPr>
          <w:color w:val="008000"/>
          <w:u w:val="dash"/>
          <w:lang w:val="es-ES"/>
        </w:rPr>
        <w:t xml:space="preserve">    &lt;</w:t>
      </w:r>
      <w:proofErr w:type="spellStart"/>
      <w:r w:rsidRPr="00061C93">
        <w:rPr>
          <w:color w:val="008000"/>
          <w:u w:val="dash"/>
          <w:lang w:val="es-ES"/>
        </w:rPr>
        <w:t>gmd:title</w:t>
      </w:r>
      <w:proofErr w:type="spellEnd"/>
      <w:r w:rsidRPr="00061C93">
        <w:rPr>
          <w:color w:val="008000"/>
          <w:u w:val="dash"/>
          <w:lang w:val="es-ES"/>
        </w:rPr>
        <w:t>&gt;</w:t>
      </w:r>
      <w:r w:rsidR="006B7CCA">
        <w:rPr>
          <w:color w:val="008000"/>
          <w:u w:val="dash"/>
          <w:lang w:val="es-ES"/>
        </w:rPr>
        <w:br/>
      </w:r>
      <w:r w:rsidRPr="00061C93">
        <w:rPr>
          <w:color w:val="008000"/>
          <w:u w:val="dash"/>
          <w:lang w:val="es-ES"/>
        </w:rPr>
        <w:t xml:space="preserve">      &lt;</w:t>
      </w:r>
      <w:proofErr w:type="spellStart"/>
      <w:r w:rsidRPr="00061C93">
        <w:rPr>
          <w:color w:val="008000"/>
          <w:u w:val="dash"/>
          <w:lang w:val="es-ES"/>
        </w:rPr>
        <w:t>gmx:Anchor</w:t>
      </w:r>
      <w:proofErr w:type="spellEnd"/>
      <w:r w:rsidRPr="00061C93">
        <w:rPr>
          <w:color w:val="008000"/>
          <w:u w:val="dash"/>
          <w:lang w:val="es-ES"/>
        </w:rPr>
        <w:t xml:space="preserve"> xlink:href="http://wis.wmo.int/2012/codelists/WMOCodeLists.xml#WMO_CategoryCode"&gt;WMO_CategoryCode&lt;/gmx:Anchor&gt;</w:t>
      </w:r>
      <w:r w:rsidR="006B7CCA">
        <w:rPr>
          <w:color w:val="008000"/>
          <w:u w:val="dash"/>
          <w:lang w:val="es-ES"/>
        </w:rPr>
        <w:br/>
      </w:r>
      <w:r w:rsidRPr="00061C93">
        <w:rPr>
          <w:color w:val="008000"/>
          <w:u w:val="dash"/>
          <w:lang w:val="es-ES"/>
        </w:rPr>
        <w:t xml:space="preserve">    &lt;/</w:t>
      </w:r>
      <w:proofErr w:type="spellStart"/>
      <w:r w:rsidRPr="00061C93">
        <w:rPr>
          <w:color w:val="008000"/>
          <w:u w:val="dash"/>
          <w:lang w:val="es-ES"/>
        </w:rPr>
        <w:t>gmd:title</w:t>
      </w:r>
      <w:proofErr w:type="spellEnd"/>
      <w:r w:rsidRPr="00061C93">
        <w:rPr>
          <w:color w:val="008000"/>
          <w:u w:val="dash"/>
          <w:lang w:val="es-ES"/>
        </w:rPr>
        <w:t>&gt;</w:t>
      </w:r>
      <w:r w:rsidR="006B7CCA">
        <w:rPr>
          <w:color w:val="008000"/>
          <w:u w:val="dash"/>
          <w:lang w:val="es-ES"/>
        </w:rPr>
        <w:br/>
      </w:r>
      <w:r w:rsidRPr="00061C93">
        <w:rPr>
          <w:color w:val="008000"/>
          <w:u w:val="dash"/>
          <w:lang w:val="es-ES"/>
        </w:rPr>
        <w:t xml:space="preserve">    &lt;</w:t>
      </w:r>
      <w:proofErr w:type="spellStart"/>
      <w:r w:rsidRPr="00061C93">
        <w:rPr>
          <w:color w:val="008000"/>
          <w:u w:val="dash"/>
          <w:lang w:val="es-ES"/>
        </w:rPr>
        <w:t>gmd:date</w:t>
      </w:r>
      <w:proofErr w:type="spellEnd"/>
      <w:r w:rsidRPr="00061C93">
        <w:rPr>
          <w:color w:val="008000"/>
          <w:u w:val="dash"/>
          <w:lang w:val="es-ES"/>
        </w:rPr>
        <w:t>&gt;</w:t>
      </w:r>
      <w:r w:rsidR="006B7CCA">
        <w:rPr>
          <w:color w:val="008000"/>
          <w:u w:val="dash"/>
          <w:lang w:val="es-ES"/>
        </w:rPr>
        <w:br/>
      </w:r>
      <w:r w:rsidRPr="00061C93">
        <w:rPr>
          <w:color w:val="008000"/>
          <w:u w:val="dash"/>
          <w:lang w:val="es-ES"/>
        </w:rPr>
        <w:t xml:space="preserve">      &lt;</w:t>
      </w:r>
      <w:proofErr w:type="spellStart"/>
      <w:r w:rsidRPr="00061C93">
        <w:rPr>
          <w:color w:val="008000"/>
          <w:u w:val="dash"/>
          <w:lang w:val="es-ES"/>
        </w:rPr>
        <w:t>gmd:CI_Date</w:t>
      </w:r>
      <w:proofErr w:type="spellEnd"/>
      <w:r w:rsidRPr="00061C93">
        <w:rPr>
          <w:color w:val="008000"/>
          <w:u w:val="dash"/>
          <w:lang w:val="es-ES"/>
        </w:rPr>
        <w:t>&gt;</w:t>
      </w:r>
      <w:r w:rsidR="006B7CCA">
        <w:rPr>
          <w:color w:val="008000"/>
          <w:u w:val="dash"/>
          <w:lang w:val="es-ES"/>
        </w:rPr>
        <w:br/>
      </w:r>
      <w:r w:rsidRPr="00061C93">
        <w:rPr>
          <w:color w:val="008000"/>
          <w:u w:val="dash"/>
          <w:lang w:val="es-ES"/>
        </w:rPr>
        <w:t xml:space="preserve">        &lt;</w:t>
      </w:r>
      <w:proofErr w:type="spellStart"/>
      <w:r w:rsidRPr="00061C93">
        <w:rPr>
          <w:color w:val="008000"/>
          <w:u w:val="dash"/>
          <w:lang w:val="es-ES"/>
        </w:rPr>
        <w:t>gmd:date</w:t>
      </w:r>
      <w:proofErr w:type="spellEnd"/>
      <w:r w:rsidRPr="00061C93">
        <w:rPr>
          <w:color w:val="008000"/>
          <w:u w:val="dash"/>
          <w:lang w:val="es-ES"/>
        </w:rPr>
        <w:t>&gt;</w:t>
      </w:r>
      <w:r w:rsidR="006B7CCA">
        <w:rPr>
          <w:color w:val="008000"/>
          <w:u w:val="dash"/>
          <w:lang w:val="es-ES"/>
        </w:rPr>
        <w:br/>
      </w:r>
      <w:r w:rsidRPr="00061C93">
        <w:rPr>
          <w:color w:val="008000"/>
          <w:u w:val="dash"/>
          <w:lang w:val="es-ES"/>
        </w:rPr>
        <w:t xml:space="preserve">          &lt;</w:t>
      </w:r>
      <w:proofErr w:type="spellStart"/>
      <w:r w:rsidRPr="00061C93">
        <w:rPr>
          <w:color w:val="008000"/>
          <w:u w:val="dash"/>
          <w:lang w:val="es-ES"/>
        </w:rPr>
        <w:t>gco:Date</w:t>
      </w:r>
      <w:proofErr w:type="spellEnd"/>
      <w:r w:rsidRPr="00061C93">
        <w:rPr>
          <w:color w:val="008000"/>
          <w:u w:val="dash"/>
          <w:lang w:val="es-ES"/>
        </w:rPr>
        <w:t>&gt;2016-05-26&lt;/</w:t>
      </w:r>
      <w:proofErr w:type="spellStart"/>
      <w:r w:rsidRPr="00061C93">
        <w:rPr>
          <w:color w:val="008000"/>
          <w:u w:val="dash"/>
          <w:lang w:val="es-ES"/>
        </w:rPr>
        <w:t>gco:Date</w:t>
      </w:r>
      <w:proofErr w:type="spellEnd"/>
      <w:r w:rsidRPr="00061C93">
        <w:rPr>
          <w:color w:val="008000"/>
          <w:u w:val="dash"/>
          <w:lang w:val="es-ES"/>
        </w:rPr>
        <w:t>&gt;</w:t>
      </w:r>
      <w:r w:rsidR="006B7CCA">
        <w:rPr>
          <w:color w:val="008000"/>
          <w:u w:val="dash"/>
          <w:lang w:val="es-ES"/>
        </w:rPr>
        <w:br/>
      </w:r>
      <w:r w:rsidRPr="00061C93">
        <w:rPr>
          <w:color w:val="008000"/>
          <w:u w:val="dash"/>
          <w:lang w:val="es-ES"/>
        </w:rPr>
        <w:t xml:space="preserve">        &lt;/</w:t>
      </w:r>
      <w:proofErr w:type="spellStart"/>
      <w:r w:rsidRPr="00061C93">
        <w:rPr>
          <w:color w:val="008000"/>
          <w:u w:val="dash"/>
          <w:lang w:val="es-ES"/>
        </w:rPr>
        <w:t>gmd:date</w:t>
      </w:r>
      <w:proofErr w:type="spellEnd"/>
      <w:r w:rsidRPr="00061C93">
        <w:rPr>
          <w:color w:val="008000"/>
          <w:u w:val="dash"/>
          <w:lang w:val="es-ES"/>
        </w:rPr>
        <w:t>&gt;</w:t>
      </w:r>
      <w:r w:rsidR="00BC22A4">
        <w:rPr>
          <w:color w:val="008000"/>
          <w:u w:val="dash"/>
          <w:lang w:val="es-ES"/>
        </w:rPr>
        <w:br/>
      </w:r>
      <w:r w:rsidRPr="00061C93">
        <w:rPr>
          <w:color w:val="008000"/>
          <w:u w:val="dash"/>
          <w:lang w:val="es-ES"/>
        </w:rPr>
        <w:t xml:space="preserve">        &lt;</w:t>
      </w:r>
      <w:proofErr w:type="spellStart"/>
      <w:r w:rsidRPr="00061C93">
        <w:rPr>
          <w:color w:val="008000"/>
          <w:u w:val="dash"/>
          <w:lang w:val="es-ES"/>
        </w:rPr>
        <w:t>gmd:dateType</w:t>
      </w:r>
      <w:proofErr w:type="spellEnd"/>
      <w:r w:rsidRPr="00061C93">
        <w:rPr>
          <w:color w:val="008000"/>
          <w:u w:val="dash"/>
          <w:lang w:val="es-ES"/>
        </w:rPr>
        <w:t>&gt;</w:t>
      </w:r>
      <w:r w:rsidR="00BC22A4">
        <w:rPr>
          <w:color w:val="008000"/>
          <w:u w:val="dash"/>
          <w:lang w:val="es-ES"/>
        </w:rPr>
        <w:br/>
      </w:r>
      <w:r w:rsidRPr="00061C93">
        <w:rPr>
          <w:color w:val="008000"/>
          <w:u w:val="dash"/>
          <w:lang w:val="es-ES"/>
        </w:rPr>
        <w:t xml:space="preserve">          &lt;</w:t>
      </w:r>
      <w:proofErr w:type="spellStart"/>
      <w:r w:rsidRPr="00061C93">
        <w:rPr>
          <w:color w:val="008000"/>
          <w:u w:val="dash"/>
          <w:lang w:val="es-ES"/>
        </w:rPr>
        <w:t>gmd:CI_DateTypeCode</w:t>
      </w:r>
      <w:proofErr w:type="spellEnd"/>
      <w:r w:rsidRPr="00061C93">
        <w:rPr>
          <w:color w:val="008000"/>
          <w:u w:val="dash"/>
          <w:lang w:val="es-ES"/>
        </w:rPr>
        <w:t xml:space="preserve"> codeList="https://standards.iso.org/iso/19139/resources/gmxCodelists.xml#CI_DateTypeCode" </w:t>
      </w:r>
      <w:proofErr w:type="spellStart"/>
      <w:r w:rsidRPr="00061C93">
        <w:rPr>
          <w:color w:val="008000"/>
          <w:u w:val="dash"/>
          <w:lang w:val="es-ES"/>
        </w:rPr>
        <w:t>codeListValue</w:t>
      </w:r>
      <w:proofErr w:type="spellEnd"/>
      <w:r w:rsidRPr="00061C93">
        <w:rPr>
          <w:color w:val="008000"/>
          <w:u w:val="dash"/>
          <w:lang w:val="es-ES"/>
        </w:rPr>
        <w:t>="</w:t>
      </w:r>
      <w:proofErr w:type="spellStart"/>
      <w:r w:rsidRPr="00061C93">
        <w:rPr>
          <w:color w:val="008000"/>
          <w:u w:val="dash"/>
          <w:lang w:val="es-ES"/>
        </w:rPr>
        <w:t>revision</w:t>
      </w:r>
      <w:proofErr w:type="spellEnd"/>
      <w:r w:rsidRPr="00061C93">
        <w:rPr>
          <w:color w:val="008000"/>
          <w:u w:val="dash"/>
          <w:lang w:val="es-ES"/>
        </w:rPr>
        <w:t>"&gt;</w:t>
      </w:r>
      <w:proofErr w:type="spellStart"/>
      <w:r w:rsidRPr="00061C93">
        <w:rPr>
          <w:color w:val="008000"/>
          <w:u w:val="dash"/>
          <w:lang w:val="es-ES"/>
        </w:rPr>
        <w:t>revision</w:t>
      </w:r>
      <w:proofErr w:type="spellEnd"/>
      <w:r w:rsidRPr="00061C93">
        <w:rPr>
          <w:color w:val="008000"/>
          <w:u w:val="dash"/>
          <w:lang w:val="es-ES"/>
        </w:rPr>
        <w:t>&lt;/</w:t>
      </w:r>
      <w:proofErr w:type="spellStart"/>
      <w:r w:rsidRPr="00061C93">
        <w:rPr>
          <w:color w:val="008000"/>
          <w:u w:val="dash"/>
          <w:lang w:val="es-ES"/>
        </w:rPr>
        <w:t>gmd:CI_DateTypeCode</w:t>
      </w:r>
      <w:proofErr w:type="spellEnd"/>
      <w:r w:rsidRPr="00061C93">
        <w:rPr>
          <w:color w:val="008000"/>
          <w:u w:val="dash"/>
          <w:lang w:val="es-ES"/>
        </w:rPr>
        <w:t>&gt;</w:t>
      </w:r>
      <w:r w:rsidR="00BC22A4">
        <w:rPr>
          <w:color w:val="008000"/>
          <w:u w:val="dash"/>
          <w:lang w:val="es-ES"/>
        </w:rPr>
        <w:br/>
      </w:r>
      <w:r w:rsidRPr="00061C93">
        <w:rPr>
          <w:color w:val="008000"/>
          <w:u w:val="dash"/>
          <w:lang w:val="es-ES"/>
        </w:rPr>
        <w:lastRenderedPageBreak/>
        <w:t xml:space="preserve">        &lt;/</w:t>
      </w:r>
      <w:proofErr w:type="spellStart"/>
      <w:r w:rsidRPr="00061C93">
        <w:rPr>
          <w:color w:val="008000"/>
          <w:u w:val="dash"/>
          <w:lang w:val="es-ES"/>
        </w:rPr>
        <w:t>gmd:dateType</w:t>
      </w:r>
      <w:proofErr w:type="spellEnd"/>
      <w:r w:rsidRPr="00061C93">
        <w:rPr>
          <w:color w:val="008000"/>
          <w:u w:val="dash"/>
          <w:lang w:val="es-ES"/>
        </w:rPr>
        <w:t>&gt;</w:t>
      </w:r>
      <w:r w:rsidR="00BC22A4">
        <w:rPr>
          <w:color w:val="008000"/>
          <w:u w:val="dash"/>
          <w:lang w:val="es-ES"/>
        </w:rPr>
        <w:br/>
      </w:r>
      <w:r w:rsidRPr="00061C93">
        <w:rPr>
          <w:color w:val="008000"/>
          <w:u w:val="dash"/>
          <w:lang w:val="es-ES"/>
        </w:rPr>
        <w:t xml:space="preserve">      &lt;/</w:t>
      </w:r>
      <w:proofErr w:type="spellStart"/>
      <w:r w:rsidRPr="00061C93">
        <w:rPr>
          <w:color w:val="008000"/>
          <w:u w:val="dash"/>
          <w:lang w:val="es-ES"/>
        </w:rPr>
        <w:t>gmd:CI_Date</w:t>
      </w:r>
      <w:proofErr w:type="spellEnd"/>
      <w:r w:rsidRPr="00061C93">
        <w:rPr>
          <w:color w:val="008000"/>
          <w:u w:val="dash"/>
          <w:lang w:val="es-ES"/>
        </w:rPr>
        <w:t>&gt;</w:t>
      </w:r>
      <w:r w:rsidR="00BC22A4">
        <w:rPr>
          <w:color w:val="008000"/>
          <w:u w:val="dash"/>
          <w:lang w:val="es-ES"/>
        </w:rPr>
        <w:br/>
      </w:r>
      <w:r w:rsidRPr="00061C93">
        <w:rPr>
          <w:color w:val="008000"/>
          <w:u w:val="dash"/>
          <w:lang w:val="es-ES"/>
        </w:rPr>
        <w:t xml:space="preserve">    &lt;/</w:t>
      </w:r>
      <w:proofErr w:type="spellStart"/>
      <w:r w:rsidRPr="00061C93">
        <w:rPr>
          <w:color w:val="008000"/>
          <w:u w:val="dash"/>
          <w:lang w:val="es-ES"/>
        </w:rPr>
        <w:t>gmd:date</w:t>
      </w:r>
      <w:proofErr w:type="spellEnd"/>
      <w:r w:rsidRPr="00061C93">
        <w:rPr>
          <w:color w:val="008000"/>
          <w:u w:val="dash"/>
          <w:lang w:val="es-ES"/>
        </w:rPr>
        <w:t>&gt;</w:t>
      </w:r>
      <w:r w:rsidR="00BC22A4">
        <w:rPr>
          <w:color w:val="008000"/>
          <w:u w:val="dash"/>
          <w:lang w:val="es-ES"/>
        </w:rPr>
        <w:br/>
      </w:r>
      <w:r w:rsidRPr="00061C93">
        <w:rPr>
          <w:color w:val="008000"/>
          <w:u w:val="dash"/>
          <w:lang w:val="es-ES"/>
        </w:rPr>
        <w:t xml:space="preserve">  &lt;/</w:t>
      </w:r>
      <w:proofErr w:type="spellStart"/>
      <w:r w:rsidRPr="00061C93">
        <w:rPr>
          <w:color w:val="008000"/>
          <w:u w:val="dash"/>
          <w:lang w:val="es-ES"/>
        </w:rPr>
        <w:t>gmd:CI_Citation</w:t>
      </w:r>
      <w:proofErr w:type="spellEnd"/>
      <w:r w:rsidRPr="00061C93">
        <w:rPr>
          <w:color w:val="008000"/>
          <w:u w:val="dash"/>
          <w:lang w:val="es-ES"/>
        </w:rPr>
        <w:t>&gt;</w:t>
      </w:r>
      <w:r w:rsidR="00BC22A4">
        <w:rPr>
          <w:color w:val="008000"/>
          <w:u w:val="dash"/>
          <w:lang w:val="es-ES"/>
        </w:rPr>
        <w:br/>
      </w:r>
      <w:r w:rsidRPr="00061C93">
        <w:rPr>
          <w:color w:val="008000"/>
          <w:u w:val="dash"/>
          <w:lang w:val="es-ES"/>
        </w:rPr>
        <w:t>&lt;/</w:t>
      </w:r>
      <w:proofErr w:type="spellStart"/>
      <w:r w:rsidRPr="00061C93">
        <w:rPr>
          <w:color w:val="008000"/>
          <w:u w:val="dash"/>
          <w:lang w:val="es-ES"/>
        </w:rPr>
        <w:t>gmd:thesaurusName</w:t>
      </w:r>
      <w:proofErr w:type="spellEnd"/>
      <w:r w:rsidRPr="00061C93">
        <w:rPr>
          <w:color w:val="008000"/>
          <w:u w:val="dash"/>
          <w:lang w:val="es-ES"/>
        </w:rPr>
        <w:t>&gt;</w:t>
      </w:r>
    </w:p>
    <w:p w14:paraId="09960D05"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rPr>
      </w:pPr>
      <w:r w:rsidRPr="00061C93">
        <w:rPr>
          <w:color w:val="008000"/>
          <w:u w:val="dash"/>
        </w:rPr>
        <w:t>XPaths</w:t>
      </w:r>
    </w:p>
    <w:p w14:paraId="5C7E2865" w14:textId="78DEB460" w:rsidR="00E8637B" w:rsidRPr="00061C93" w:rsidRDefault="00485343" w:rsidP="00E8637B">
      <w:pPr>
        <w:tabs>
          <w:tab w:val="clear" w:pos="1134"/>
        </w:tabs>
        <w:wordWrap w:val="0"/>
        <w:spacing w:after="240"/>
        <w:ind w:left="1134" w:right="-170" w:hanging="567"/>
        <w:jc w:val="left"/>
        <w:rPr>
          <w:rFonts w:eastAsiaTheme="minorHAnsi" w:cstheme="majorBidi"/>
          <w:color w:val="008000"/>
          <w:spacing w:val="-2"/>
          <w:u w:val="dash"/>
        </w:rPr>
      </w:pPr>
      <w:r w:rsidRPr="00485343">
        <w:rPr>
          <w:rFonts w:eastAsiaTheme="minorHAnsi" w:cstheme="majorBidi"/>
          <w:color w:val="008000"/>
          <w:u w:val="dash"/>
          <w:lang w:val="en-US" w:eastAsia="zh-TW"/>
        </w:rPr>
        <w:t>•</w:t>
      </w:r>
      <w:r w:rsidR="00E8637B" w:rsidRPr="00061C93">
        <w:rPr>
          <w:color w:val="008000"/>
          <w:u w:val="dash"/>
        </w:rPr>
        <w:tab/>
        <w:t>//gmd:MD_DataIdentification/</w:t>
      </w:r>
      <w:proofErr w:type="gramStart"/>
      <w:r w:rsidR="00E8637B" w:rsidRPr="00061C93">
        <w:rPr>
          <w:color w:val="008000"/>
          <w:u w:val="dash"/>
        </w:rPr>
        <w:t>gmd:descriptiveKeywords</w:t>
      </w:r>
      <w:proofErr w:type="gramEnd"/>
      <w:r w:rsidR="00E8637B" w:rsidRPr="00061C93">
        <w:rPr>
          <w:color w:val="008000"/>
          <w:u w:val="dash"/>
        </w:rPr>
        <w:t>/gmd:MD_Keywords/gmd:keyword</w:t>
      </w:r>
    </w:p>
    <w:p w14:paraId="6EE091A4" w14:textId="1E8BC905" w:rsidR="00E8637B" w:rsidRPr="00061C93" w:rsidRDefault="00485343" w:rsidP="00E8637B">
      <w:pPr>
        <w:tabs>
          <w:tab w:val="clear" w:pos="1134"/>
        </w:tabs>
        <w:wordWrap w:val="0"/>
        <w:spacing w:after="240"/>
        <w:ind w:left="1134" w:right="-170" w:hanging="567"/>
        <w:jc w:val="left"/>
        <w:rPr>
          <w:rFonts w:eastAsiaTheme="minorHAnsi" w:cstheme="majorBidi"/>
          <w:color w:val="008000"/>
          <w:spacing w:val="-2"/>
          <w:u w:val="dash"/>
        </w:rPr>
      </w:pPr>
      <w:r w:rsidRPr="00485343">
        <w:rPr>
          <w:rFonts w:eastAsiaTheme="minorHAnsi" w:cstheme="majorBidi"/>
          <w:color w:val="008000"/>
          <w:u w:val="dash"/>
          <w:lang w:eastAsia="zh-TW"/>
        </w:rPr>
        <w:t>•</w:t>
      </w:r>
      <w:r w:rsidR="00E8637B" w:rsidRPr="00061C93">
        <w:rPr>
          <w:color w:val="008000"/>
          <w:u w:val="dash"/>
        </w:rPr>
        <w:tab/>
        <w:t>//gmd:MD_DataIdentification/</w:t>
      </w:r>
      <w:proofErr w:type="gramStart"/>
      <w:r w:rsidR="00E8637B" w:rsidRPr="00061C93">
        <w:rPr>
          <w:color w:val="008000"/>
          <w:u w:val="dash"/>
        </w:rPr>
        <w:t>gmd:descriptiveKeywords</w:t>
      </w:r>
      <w:proofErr w:type="gramEnd"/>
      <w:r w:rsidR="00E8637B" w:rsidRPr="00061C93">
        <w:rPr>
          <w:color w:val="008000"/>
          <w:u w:val="dash"/>
        </w:rPr>
        <w:t>/gmd:MD_Keywords/gmd:type</w:t>
      </w:r>
    </w:p>
    <w:p w14:paraId="38403072" w14:textId="17602252" w:rsidR="00E8637B" w:rsidRPr="00061C93" w:rsidRDefault="00485343" w:rsidP="00E8637B">
      <w:pPr>
        <w:tabs>
          <w:tab w:val="clear" w:pos="1134"/>
        </w:tabs>
        <w:wordWrap w:val="0"/>
        <w:spacing w:after="240"/>
        <w:ind w:left="1134" w:right="-170" w:hanging="567"/>
        <w:jc w:val="left"/>
        <w:rPr>
          <w:rFonts w:eastAsiaTheme="minorHAnsi" w:cstheme="majorBidi"/>
          <w:color w:val="008000"/>
          <w:u w:val="dash"/>
        </w:rPr>
      </w:pPr>
      <w:r w:rsidRPr="00485343">
        <w:rPr>
          <w:rFonts w:eastAsiaTheme="minorHAnsi" w:cstheme="majorBidi"/>
          <w:color w:val="008000"/>
          <w:u w:val="dash"/>
          <w:lang w:eastAsia="zh-TW"/>
        </w:rPr>
        <w:t>•</w:t>
      </w:r>
      <w:r w:rsidR="00E8637B" w:rsidRPr="00061C93">
        <w:rPr>
          <w:color w:val="008000"/>
          <w:u w:val="dash"/>
        </w:rPr>
        <w:tab/>
        <w:t>//gmd:MD_DataIdentification/</w:t>
      </w:r>
      <w:proofErr w:type="gramStart"/>
      <w:r w:rsidR="00E8637B" w:rsidRPr="00061C93">
        <w:rPr>
          <w:color w:val="008000"/>
          <w:u w:val="dash"/>
        </w:rPr>
        <w:t>gmd:descriptiveKeywords</w:t>
      </w:r>
      <w:proofErr w:type="gramEnd"/>
      <w:r w:rsidR="00E8637B" w:rsidRPr="00061C93">
        <w:rPr>
          <w:color w:val="008000"/>
          <w:u w:val="dash"/>
        </w:rPr>
        <w:t>/gmd:MD_Keywords/gmd:thesaurusName</w:t>
      </w:r>
    </w:p>
    <w:p w14:paraId="118F6699" w14:textId="5E116DE4" w:rsidR="00E8637B" w:rsidRPr="00061C93" w:rsidRDefault="00E8637B" w:rsidP="00E8637B">
      <w:pPr>
        <w:keepNext/>
        <w:spacing w:before="240" w:after="240" w:line="240" w:lineRule="exact"/>
        <w:ind w:left="1123" w:hanging="1123"/>
        <w:jc w:val="left"/>
        <w:outlineLvl w:val="4"/>
        <w:rPr>
          <w:rFonts w:eastAsiaTheme="minorHAnsi" w:cstheme="majorBidi"/>
          <w:color w:val="008000"/>
          <w:u w:val="dash"/>
          <w:lang w:val="es-ES"/>
        </w:rPr>
      </w:pPr>
      <w:r w:rsidRPr="00061C93">
        <w:rPr>
          <w:color w:val="008000"/>
          <w:u w:val="dash"/>
          <w:lang w:val="es-ES"/>
        </w:rPr>
        <w:t>5.9.7.7</w:t>
      </w:r>
      <w:r w:rsidRPr="00061C93">
        <w:rPr>
          <w:color w:val="008000"/>
          <w:u w:val="dash"/>
          <w:lang w:val="es-ES"/>
        </w:rPr>
        <w:tab/>
        <w:t xml:space="preserve">Indicador </w:t>
      </w:r>
      <w:r w:rsidR="00537280" w:rsidRPr="00061C93">
        <w:rPr>
          <w:color w:val="008000"/>
          <w:u w:val="dash"/>
          <w:lang w:val="es-ES"/>
        </w:rPr>
        <w:t xml:space="preserve">principal </w:t>
      </w:r>
      <w:r w:rsidRPr="00061C93">
        <w:rPr>
          <w:color w:val="008000"/>
          <w:u w:val="dash"/>
          <w:lang w:val="es-ES"/>
        </w:rPr>
        <w:t>de ejecución 7: Resumen gráfico</w:t>
      </w:r>
    </w:p>
    <w:p w14:paraId="455FC59C"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r w:rsidRPr="00061C93">
        <w:rPr>
          <w:color w:val="008000"/>
          <w:u w:val="dash"/>
          <w:lang w:val="es-ES"/>
        </w:rPr>
        <w:t>Medición</w:t>
      </w:r>
    </w:p>
    <w:p w14:paraId="062CDD33" w14:textId="77777777" w:rsidR="00E8637B" w:rsidRPr="00061C93" w:rsidRDefault="00E8637B" w:rsidP="00E8637B">
      <w:pPr>
        <w:spacing w:after="240" w:line="240" w:lineRule="exact"/>
        <w:jc w:val="left"/>
        <w:rPr>
          <w:rFonts w:eastAsiaTheme="minorHAnsi" w:cstheme="majorBidi"/>
          <w:color w:val="008000"/>
          <w:u w:val="dash"/>
          <w:lang w:val="es-ES"/>
        </w:rPr>
      </w:pPr>
      <w:r w:rsidRPr="00061C93">
        <w:rPr>
          <w:color w:val="008000"/>
          <w:u w:val="dash"/>
          <w:lang w:val="es-ES"/>
        </w:rPr>
        <w:t xml:space="preserve">Cuando figure el elemento </w:t>
      </w:r>
      <w:proofErr w:type="spellStart"/>
      <w:r w:rsidRPr="00061C93">
        <w:rPr>
          <w:color w:val="008000"/>
          <w:u w:val="dash"/>
          <w:lang w:val="es-ES"/>
        </w:rPr>
        <w:t>gmd:graphicOverview</w:t>
      </w:r>
      <w:proofErr w:type="spellEnd"/>
      <w:r w:rsidRPr="00061C93">
        <w:rPr>
          <w:color w:val="008000"/>
          <w:u w:val="dash"/>
          <w:lang w:val="es-ES"/>
        </w:rPr>
        <w:t>, contendrá un enlace URL a un tipo de archivo de imagen web común.</w:t>
      </w:r>
    </w:p>
    <w:p w14:paraId="022E93BF"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r w:rsidRPr="00061C93">
        <w:rPr>
          <w:color w:val="008000"/>
          <w:u w:val="dash"/>
          <w:lang w:val="es-ES"/>
        </w:rPr>
        <w:t>Motivos de la medición</w:t>
      </w:r>
    </w:p>
    <w:p w14:paraId="4FE6ABED" w14:textId="77777777" w:rsidR="00E8637B" w:rsidRPr="00061C93" w:rsidRDefault="00E8637B" w:rsidP="00E8637B">
      <w:pPr>
        <w:spacing w:after="240"/>
        <w:ind w:right="-170"/>
        <w:jc w:val="left"/>
        <w:rPr>
          <w:rFonts w:eastAsiaTheme="minorHAnsi" w:cstheme="majorBidi"/>
          <w:color w:val="008000"/>
          <w:u w:val="dash"/>
          <w:lang w:val="es-ES"/>
        </w:rPr>
      </w:pPr>
      <w:r w:rsidRPr="00061C93">
        <w:rPr>
          <w:color w:val="008000"/>
          <w:u w:val="dash"/>
          <w:lang w:val="es-ES"/>
        </w:rPr>
        <w:t>Las imágenes proporcionan al usuario una vista previa de alta calidad del producto, que puede ayudar a una evaluación visual en la presentación de los resultados de búsqueda en los catálogos.</w:t>
      </w:r>
    </w:p>
    <w:p w14:paraId="5F5E7D03"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r w:rsidRPr="00061C93">
        <w:rPr>
          <w:color w:val="008000"/>
          <w:u w:val="dash"/>
          <w:lang w:val="es-ES"/>
        </w:rPr>
        <w:t>Reglas</w:t>
      </w:r>
    </w:p>
    <w:tbl>
      <w:tblPr>
        <w:tblStyle w:val="Table"/>
        <w:tblW w:w="515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020" w:firstRow="1" w:lastRow="0" w:firstColumn="0" w:lastColumn="0" w:noHBand="0" w:noVBand="0"/>
      </w:tblPr>
      <w:tblGrid>
        <w:gridCol w:w="695"/>
        <w:gridCol w:w="7805"/>
        <w:gridCol w:w="1418"/>
      </w:tblGrid>
      <w:tr w:rsidR="00E8637B" w:rsidRPr="00061C93" w14:paraId="11E1E442" w14:textId="77777777" w:rsidTr="00C322D6">
        <w:trPr>
          <w:cnfStyle w:val="100000000000" w:firstRow="1" w:lastRow="0" w:firstColumn="0" w:lastColumn="0" w:oddVBand="0" w:evenVBand="0" w:oddHBand="0" w:evenHBand="0" w:firstRowFirstColumn="0" w:firstRowLastColumn="0" w:lastRowFirstColumn="0" w:lastRowLastColumn="0"/>
          <w:tblHeader/>
        </w:trPr>
        <w:tc>
          <w:tcPr>
            <w:tcW w:w="695" w:type="dxa"/>
          </w:tcPr>
          <w:p w14:paraId="46EECBBC"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eastAsia="zh-TW"/>
              </w:rPr>
            </w:pPr>
          </w:p>
        </w:tc>
        <w:tc>
          <w:tcPr>
            <w:tcW w:w="7805" w:type="dxa"/>
          </w:tcPr>
          <w:p w14:paraId="520AB780"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Regla</w:t>
            </w:r>
          </w:p>
        </w:tc>
        <w:tc>
          <w:tcPr>
            <w:tcW w:w="1418" w:type="dxa"/>
          </w:tcPr>
          <w:p w14:paraId="002E78EE"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Puntuación</w:t>
            </w:r>
          </w:p>
        </w:tc>
      </w:tr>
      <w:tr w:rsidR="00E8637B" w:rsidRPr="00061C93" w14:paraId="56B9A50E" w14:textId="77777777" w:rsidTr="00C322D6">
        <w:tc>
          <w:tcPr>
            <w:tcW w:w="695" w:type="dxa"/>
          </w:tcPr>
          <w:p w14:paraId="21FE6862" w14:textId="4B93653C"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7</w:t>
            </w:r>
            <w:r w:rsidR="00180D9D" w:rsidRPr="00061C93">
              <w:rPr>
                <w:color w:val="008000"/>
                <w:sz w:val="20"/>
                <w:szCs w:val="20"/>
                <w:u w:val="dash"/>
                <w:lang w:val="es-ES"/>
              </w:rPr>
              <w:t>.</w:t>
            </w:r>
            <w:r w:rsidRPr="00061C93">
              <w:rPr>
                <w:color w:val="008000"/>
                <w:sz w:val="20"/>
                <w:szCs w:val="20"/>
                <w:u w:val="dash"/>
                <w:lang w:val="es-ES"/>
              </w:rPr>
              <w:t>1</w:t>
            </w:r>
          </w:p>
        </w:tc>
        <w:tc>
          <w:tcPr>
            <w:tcW w:w="7805" w:type="dxa"/>
          </w:tcPr>
          <w:p w14:paraId="37F7467C"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 xml:space="preserve">La dirección URL del elemento </w:t>
            </w:r>
            <w:proofErr w:type="spellStart"/>
            <w:r w:rsidRPr="00061C93">
              <w:rPr>
                <w:color w:val="008000"/>
                <w:sz w:val="20"/>
                <w:szCs w:val="20"/>
                <w:u w:val="dash"/>
                <w:lang w:val="es-ES"/>
              </w:rPr>
              <w:t>gmd:graphicOverview</w:t>
            </w:r>
            <w:proofErr w:type="spellEnd"/>
            <w:r w:rsidRPr="00061C93">
              <w:rPr>
                <w:color w:val="008000"/>
                <w:sz w:val="20"/>
                <w:szCs w:val="20"/>
                <w:u w:val="dash"/>
                <w:lang w:val="es-ES"/>
              </w:rPr>
              <w:t xml:space="preserve"> se resolverá correctamente.</w:t>
            </w:r>
          </w:p>
        </w:tc>
        <w:tc>
          <w:tcPr>
            <w:tcW w:w="1418" w:type="dxa"/>
          </w:tcPr>
          <w:p w14:paraId="2457C8A8"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1</w:t>
            </w:r>
          </w:p>
        </w:tc>
      </w:tr>
      <w:tr w:rsidR="00E8637B" w:rsidRPr="00061C93" w14:paraId="7259966A" w14:textId="77777777" w:rsidTr="00C322D6">
        <w:tc>
          <w:tcPr>
            <w:tcW w:w="695" w:type="dxa"/>
          </w:tcPr>
          <w:p w14:paraId="2AFDE3A0" w14:textId="3121BFB8"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7</w:t>
            </w:r>
            <w:r w:rsidR="00180D9D" w:rsidRPr="00061C93">
              <w:rPr>
                <w:color w:val="008000"/>
                <w:sz w:val="20"/>
                <w:szCs w:val="20"/>
                <w:u w:val="dash"/>
                <w:lang w:val="es-ES"/>
              </w:rPr>
              <w:t>.</w:t>
            </w:r>
            <w:r w:rsidRPr="00061C93">
              <w:rPr>
                <w:color w:val="008000"/>
                <w:sz w:val="20"/>
                <w:szCs w:val="20"/>
                <w:u w:val="dash"/>
                <w:lang w:val="es-ES"/>
              </w:rPr>
              <w:t>2</w:t>
            </w:r>
          </w:p>
        </w:tc>
        <w:tc>
          <w:tcPr>
            <w:tcW w:w="7805" w:type="dxa"/>
          </w:tcPr>
          <w:p w14:paraId="69124D49"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La dirección URL de este elemento será un tipo de archivo de imagen web común.</w:t>
            </w:r>
          </w:p>
        </w:tc>
        <w:tc>
          <w:tcPr>
            <w:tcW w:w="1418" w:type="dxa"/>
          </w:tcPr>
          <w:p w14:paraId="7E2BD364"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1</w:t>
            </w:r>
          </w:p>
        </w:tc>
      </w:tr>
      <w:tr w:rsidR="00E8637B" w:rsidRPr="00061C93" w14:paraId="67A498EA" w14:textId="77777777" w:rsidTr="00C322D6">
        <w:tc>
          <w:tcPr>
            <w:tcW w:w="695" w:type="dxa"/>
          </w:tcPr>
          <w:p w14:paraId="71EC60B5" w14:textId="752CD79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7</w:t>
            </w:r>
            <w:r w:rsidR="00180D9D" w:rsidRPr="00061C93">
              <w:rPr>
                <w:color w:val="008000"/>
                <w:sz w:val="20"/>
                <w:szCs w:val="20"/>
                <w:u w:val="dash"/>
                <w:lang w:val="es-ES"/>
              </w:rPr>
              <w:t>.</w:t>
            </w:r>
            <w:r w:rsidRPr="00061C93">
              <w:rPr>
                <w:color w:val="008000"/>
                <w:sz w:val="20"/>
                <w:szCs w:val="20"/>
                <w:u w:val="dash"/>
                <w:lang w:val="es-ES"/>
              </w:rPr>
              <w:t>3</w:t>
            </w:r>
          </w:p>
        </w:tc>
        <w:tc>
          <w:tcPr>
            <w:tcW w:w="7805" w:type="dxa"/>
          </w:tcPr>
          <w:p w14:paraId="1446F7DE"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La dirección URL se introducirá en el elemento `</w:t>
            </w:r>
            <w:proofErr w:type="spellStart"/>
            <w:r w:rsidRPr="00061C93">
              <w:rPr>
                <w:color w:val="008000"/>
                <w:sz w:val="20"/>
                <w:szCs w:val="20"/>
                <w:u w:val="dash"/>
                <w:lang w:val="es-ES"/>
              </w:rPr>
              <w:t>gmx:Anchor</w:t>
            </w:r>
            <w:proofErr w:type="spellEnd"/>
            <w:r w:rsidRPr="00061C93">
              <w:rPr>
                <w:color w:val="008000"/>
                <w:sz w:val="20"/>
                <w:szCs w:val="20"/>
                <w:u w:val="dash"/>
                <w:lang w:val="es-ES"/>
              </w:rPr>
              <w:t>`.</w:t>
            </w:r>
          </w:p>
        </w:tc>
        <w:tc>
          <w:tcPr>
            <w:tcW w:w="1418" w:type="dxa"/>
          </w:tcPr>
          <w:p w14:paraId="019FB9B9"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1</w:t>
            </w:r>
          </w:p>
        </w:tc>
      </w:tr>
    </w:tbl>
    <w:p w14:paraId="308B3761" w14:textId="77777777" w:rsidR="00E8637B" w:rsidRPr="00061C93" w:rsidRDefault="00E8637B" w:rsidP="00E8637B">
      <w:pPr>
        <w:spacing w:before="240" w:after="240"/>
        <w:jc w:val="left"/>
        <w:rPr>
          <w:rFonts w:eastAsiaTheme="minorHAnsi" w:cstheme="majorBidi"/>
          <w:color w:val="008000"/>
          <w:u w:val="dash"/>
          <w:lang w:val="es-ES"/>
        </w:rPr>
      </w:pPr>
      <w:r w:rsidRPr="00061C93">
        <w:rPr>
          <w:color w:val="008000"/>
          <w:u w:val="dash"/>
          <w:lang w:val="es-ES"/>
        </w:rPr>
        <w:t>Puntuación total posible: 3 (100 %)</w:t>
      </w:r>
    </w:p>
    <w:p w14:paraId="67D85888"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r w:rsidRPr="00061C93">
        <w:rPr>
          <w:color w:val="008000"/>
          <w:u w:val="dash"/>
          <w:lang w:val="es-ES"/>
        </w:rPr>
        <w:t>Directrices</w:t>
      </w:r>
    </w:p>
    <w:p w14:paraId="71C94081" w14:textId="34AD861B" w:rsidR="00E8637B" w:rsidRPr="00061C93" w:rsidRDefault="00E8637B" w:rsidP="00E8637B">
      <w:pPr>
        <w:spacing w:after="240" w:line="240" w:lineRule="exact"/>
        <w:jc w:val="left"/>
        <w:rPr>
          <w:rFonts w:eastAsiaTheme="minorHAnsi" w:cstheme="majorBidi"/>
          <w:color w:val="008000"/>
          <w:u w:val="dash"/>
          <w:lang w:val="es-ES"/>
        </w:rPr>
      </w:pPr>
      <w:r w:rsidRPr="00061C93">
        <w:rPr>
          <w:color w:val="008000"/>
          <w:u w:val="dash"/>
          <w:lang w:val="es-ES"/>
        </w:rPr>
        <w:t xml:space="preserve">Además de la imagen del resumen gráfico, también sería </w:t>
      </w:r>
      <w:r w:rsidR="00180D9D" w:rsidRPr="00061C93">
        <w:rPr>
          <w:color w:val="008000"/>
          <w:u w:val="dash"/>
          <w:lang w:val="es-ES"/>
        </w:rPr>
        <w:t>útil</w:t>
      </w:r>
      <w:r w:rsidRPr="00061C93">
        <w:rPr>
          <w:color w:val="008000"/>
          <w:u w:val="dash"/>
          <w:lang w:val="es-ES"/>
        </w:rPr>
        <w:t xml:space="preserve"> proporcionar dimensiones de imagen uniformes (por ejemplo, 800</w:t>
      </w:r>
      <w:r w:rsidR="00180D9D" w:rsidRPr="00061C93">
        <w:rPr>
          <w:color w:val="008000"/>
          <w:u w:val="dash"/>
          <w:lang w:val="es-ES"/>
        </w:rPr>
        <w:t> </w:t>
      </w:r>
      <w:r w:rsidRPr="00061C93">
        <w:rPr>
          <w:color w:val="008000"/>
          <w:u w:val="dash"/>
          <w:lang w:val="es-ES"/>
        </w:rPr>
        <w:t>x</w:t>
      </w:r>
      <w:r w:rsidR="00180D9D" w:rsidRPr="00061C93">
        <w:rPr>
          <w:color w:val="008000"/>
          <w:u w:val="dash"/>
          <w:lang w:val="es-ES"/>
        </w:rPr>
        <w:t> </w:t>
      </w:r>
      <w:r w:rsidRPr="00061C93">
        <w:rPr>
          <w:color w:val="008000"/>
          <w:u w:val="dash"/>
          <w:lang w:val="es-ES"/>
        </w:rPr>
        <w:t xml:space="preserve">800 píxeles), de modo que todas las imágenes estén normalizadas y las aplicaciones web que muestran los resultados de búsqueda puedan aplicar de forma coherente la </w:t>
      </w:r>
      <w:r w:rsidR="00180D9D" w:rsidRPr="00061C93">
        <w:rPr>
          <w:color w:val="008000"/>
          <w:u w:val="dash"/>
          <w:lang w:val="es-ES"/>
        </w:rPr>
        <w:t>ampliación</w:t>
      </w:r>
      <w:r w:rsidRPr="00061C93">
        <w:rPr>
          <w:color w:val="008000"/>
          <w:u w:val="dash"/>
          <w:lang w:val="es-ES"/>
        </w:rPr>
        <w:t>/alineación de las imágenes del resumen.</w:t>
      </w:r>
    </w:p>
    <w:p w14:paraId="50BC92AB" w14:textId="77777777" w:rsidR="00E8637B" w:rsidRPr="00061C93" w:rsidRDefault="00E8637B" w:rsidP="00E8637B">
      <w:pPr>
        <w:spacing w:after="240" w:line="240" w:lineRule="exact"/>
        <w:jc w:val="left"/>
        <w:rPr>
          <w:rFonts w:eastAsiaTheme="minorHAnsi" w:cstheme="majorBidi"/>
          <w:color w:val="008000"/>
          <w:u w:val="dash"/>
          <w:lang w:val="es-ES"/>
        </w:rPr>
      </w:pPr>
      <w:r w:rsidRPr="00061C93">
        <w:rPr>
          <w:color w:val="008000"/>
          <w:u w:val="dash"/>
          <w:lang w:val="es-ES"/>
        </w:rPr>
        <w:t>A continuación se presentan ejemplos de catálogos con resúmenes gráficos:</w:t>
      </w:r>
    </w:p>
    <w:p w14:paraId="6D53830F" w14:textId="77777777" w:rsidR="00E8637B" w:rsidRPr="00061C93" w:rsidRDefault="00E8637B" w:rsidP="00E8637B">
      <w:pPr>
        <w:tabs>
          <w:tab w:val="clear" w:pos="1134"/>
        </w:tabs>
        <w:spacing w:after="200"/>
        <w:ind w:left="1134" w:hanging="567"/>
        <w:jc w:val="left"/>
        <w:rPr>
          <w:rFonts w:eastAsiaTheme="minorHAnsi" w:cstheme="majorBidi"/>
          <w:color w:val="008000"/>
          <w:u w:val="dash"/>
          <w:lang w:val="es-ES"/>
        </w:rPr>
      </w:pPr>
      <w:r w:rsidRPr="00061C93">
        <w:rPr>
          <w:rFonts w:eastAsiaTheme="minorHAnsi" w:cstheme="majorBidi"/>
          <w:color w:val="008000"/>
          <w:u w:val="dash"/>
          <w:lang w:val="es-ES" w:eastAsia="zh-TW"/>
        </w:rPr>
        <w:t>•</w:t>
      </w:r>
      <w:r w:rsidRPr="00061C93">
        <w:rPr>
          <w:color w:val="008000"/>
          <w:u w:val="dash"/>
          <w:lang w:val="es-ES"/>
        </w:rPr>
        <w:tab/>
        <w:t>Servicio Meteorológico de Alemania, CMSI</w:t>
      </w:r>
    </w:p>
    <w:p w14:paraId="37D7C797" w14:textId="77777777" w:rsidR="00E8637B" w:rsidRPr="00061C93" w:rsidRDefault="00E8637B" w:rsidP="00E8637B">
      <w:pPr>
        <w:tabs>
          <w:tab w:val="clear" w:pos="1134"/>
        </w:tabs>
        <w:spacing w:after="200"/>
        <w:ind w:left="1134" w:hanging="567"/>
        <w:jc w:val="left"/>
        <w:rPr>
          <w:rFonts w:eastAsiaTheme="minorHAnsi" w:cstheme="majorBidi"/>
          <w:color w:val="008000"/>
          <w:u w:val="dash"/>
          <w:lang w:val="es-ES"/>
        </w:rPr>
      </w:pPr>
      <w:r w:rsidRPr="00061C93">
        <w:rPr>
          <w:rFonts w:eastAsiaTheme="minorHAnsi" w:cstheme="majorBidi"/>
          <w:color w:val="008000"/>
          <w:u w:val="dash"/>
          <w:lang w:val="es-ES" w:eastAsia="zh-TW"/>
        </w:rPr>
        <w:t>•</w:t>
      </w:r>
      <w:r w:rsidRPr="00061C93">
        <w:rPr>
          <w:color w:val="008000"/>
          <w:u w:val="dash"/>
          <w:lang w:val="es-ES"/>
        </w:rPr>
        <w:tab/>
        <w:t>Navegador de productos EUMETSAT</w:t>
      </w:r>
    </w:p>
    <w:p w14:paraId="6C10D07B"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r w:rsidRPr="00061C93">
        <w:rPr>
          <w:color w:val="008000"/>
          <w:u w:val="dash"/>
          <w:lang w:val="es-ES"/>
        </w:rPr>
        <w:lastRenderedPageBreak/>
        <w:t>Referencias</w:t>
      </w:r>
    </w:p>
    <w:p w14:paraId="5C1AFCB6" w14:textId="3BD8A8E3" w:rsidR="00E8637B" w:rsidRPr="00061C93" w:rsidRDefault="00A65FDC" w:rsidP="00E8637B">
      <w:pPr>
        <w:tabs>
          <w:tab w:val="clear" w:pos="1134"/>
        </w:tabs>
        <w:spacing w:after="200"/>
        <w:ind w:left="1134" w:hanging="567"/>
        <w:jc w:val="left"/>
        <w:rPr>
          <w:rFonts w:eastAsiaTheme="minorHAnsi" w:cstheme="majorBidi"/>
          <w:color w:val="008000"/>
          <w:u w:val="dash"/>
          <w:lang w:val="es-ES"/>
        </w:rPr>
      </w:pPr>
      <w:r w:rsidRPr="00B74F0F">
        <w:rPr>
          <w:rFonts w:eastAsiaTheme="minorHAnsi" w:cstheme="majorBidi"/>
          <w:color w:val="008000"/>
          <w:u w:val="dash"/>
          <w:lang w:val="es-ES" w:eastAsia="zh-TW"/>
        </w:rPr>
        <w:t>•</w:t>
      </w:r>
      <w:r>
        <w:rPr>
          <w:rFonts w:eastAsiaTheme="minorHAnsi" w:cstheme="majorBidi"/>
          <w:color w:val="008000"/>
          <w:u w:val="dash"/>
          <w:lang w:val="es-ES" w:eastAsia="zh-TW"/>
        </w:rPr>
        <w:tab/>
      </w:r>
      <w:r w:rsidR="00E8637B" w:rsidRPr="00061C93">
        <w:rPr>
          <w:color w:val="008000"/>
          <w:u w:val="dash"/>
          <w:lang w:val="es-ES"/>
        </w:rPr>
        <w:t>5.8.1.9 URL para la visualización de muestras del producto</w:t>
      </w:r>
    </w:p>
    <w:p w14:paraId="125DC00A"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r w:rsidRPr="00061C93">
        <w:rPr>
          <w:color w:val="008000"/>
          <w:u w:val="dash"/>
          <w:lang w:val="es-ES"/>
        </w:rPr>
        <w:t>Ejemplos XML</w:t>
      </w:r>
    </w:p>
    <w:p w14:paraId="319D0505" w14:textId="1BB91C0E" w:rsidR="00E8637B" w:rsidRPr="00061C93" w:rsidRDefault="00E8637B" w:rsidP="00E8637B">
      <w:pPr>
        <w:shd w:val="clear" w:color="auto" w:fill="D9D9D9" w:themeFill="background1" w:themeFillShade="D9"/>
        <w:tabs>
          <w:tab w:val="clear" w:pos="1134"/>
        </w:tabs>
        <w:spacing w:after="200" w:line="276" w:lineRule="auto"/>
        <w:jc w:val="left"/>
        <w:rPr>
          <w:rFonts w:eastAsiaTheme="minorHAnsi" w:cstheme="majorBidi"/>
          <w:color w:val="008000"/>
          <w:u w:val="dash"/>
          <w:lang w:val="es-ES"/>
        </w:rPr>
      </w:pPr>
      <w:r w:rsidRPr="00061C93">
        <w:rPr>
          <w:color w:val="008000"/>
          <w:u w:val="dash"/>
          <w:lang w:val="es-ES"/>
        </w:rPr>
        <w:t>&lt;</w:t>
      </w:r>
      <w:proofErr w:type="spellStart"/>
      <w:r w:rsidRPr="00061C93">
        <w:rPr>
          <w:color w:val="008000"/>
          <w:u w:val="dash"/>
          <w:lang w:val="es-ES"/>
        </w:rPr>
        <w:t>gmd:graphicOverview</w:t>
      </w:r>
      <w:proofErr w:type="spellEnd"/>
      <w:r w:rsidRPr="00061C93">
        <w:rPr>
          <w:color w:val="008000"/>
          <w:u w:val="dash"/>
          <w:lang w:val="es-ES"/>
        </w:rPr>
        <w:t>&gt;</w:t>
      </w:r>
      <w:r w:rsidR="00481B8C">
        <w:rPr>
          <w:color w:val="008000"/>
          <w:u w:val="dash"/>
          <w:lang w:val="es-ES"/>
        </w:rPr>
        <w:br/>
      </w:r>
      <w:r w:rsidRPr="00061C93">
        <w:rPr>
          <w:color w:val="008000"/>
          <w:u w:val="dash"/>
          <w:lang w:val="es-ES"/>
        </w:rPr>
        <w:t xml:space="preserve">  &lt;</w:t>
      </w:r>
      <w:proofErr w:type="spellStart"/>
      <w:r w:rsidRPr="00061C93">
        <w:rPr>
          <w:color w:val="008000"/>
          <w:u w:val="dash"/>
          <w:lang w:val="es-ES"/>
        </w:rPr>
        <w:t>gmd:MD_BrowseGraphic</w:t>
      </w:r>
      <w:proofErr w:type="spellEnd"/>
      <w:r w:rsidRPr="00061C93">
        <w:rPr>
          <w:color w:val="008000"/>
          <w:u w:val="dash"/>
          <w:lang w:val="es-ES"/>
        </w:rPr>
        <w:t>&gt;</w:t>
      </w:r>
      <w:r w:rsidR="00C81766">
        <w:rPr>
          <w:color w:val="008000"/>
          <w:u w:val="dash"/>
          <w:lang w:val="es-ES"/>
        </w:rPr>
        <w:br/>
      </w:r>
      <w:r w:rsidRPr="00061C93">
        <w:rPr>
          <w:color w:val="008000"/>
          <w:u w:val="dash"/>
          <w:lang w:val="es-ES"/>
        </w:rPr>
        <w:t xml:space="preserve">     &lt;</w:t>
      </w:r>
      <w:proofErr w:type="spellStart"/>
      <w:r w:rsidRPr="00061C93">
        <w:rPr>
          <w:color w:val="008000"/>
          <w:u w:val="dash"/>
          <w:lang w:val="es-ES"/>
        </w:rPr>
        <w:t>gmd:fileName</w:t>
      </w:r>
      <w:proofErr w:type="spellEnd"/>
      <w:r w:rsidRPr="00061C93">
        <w:rPr>
          <w:color w:val="008000"/>
          <w:u w:val="dash"/>
          <w:lang w:val="es-ES"/>
        </w:rPr>
        <w:t>&gt;</w:t>
      </w:r>
      <w:r w:rsidR="00C81766">
        <w:rPr>
          <w:color w:val="008000"/>
          <w:u w:val="dash"/>
          <w:lang w:val="es-ES"/>
        </w:rPr>
        <w:br/>
      </w:r>
      <w:r w:rsidRPr="00061C93">
        <w:rPr>
          <w:color w:val="008000"/>
          <w:u w:val="dash"/>
          <w:lang w:val="es-ES"/>
        </w:rPr>
        <w:t xml:space="preserve">        &lt;</w:t>
      </w:r>
      <w:proofErr w:type="spellStart"/>
      <w:r w:rsidRPr="00061C93">
        <w:rPr>
          <w:color w:val="008000"/>
          <w:u w:val="dash"/>
          <w:lang w:val="es-ES"/>
        </w:rPr>
        <w:t>gmx:Anchor</w:t>
      </w:r>
      <w:proofErr w:type="spellEnd"/>
      <w:r w:rsidR="00C81766">
        <w:rPr>
          <w:color w:val="008000"/>
          <w:u w:val="dash"/>
          <w:lang w:val="es-ES"/>
        </w:rPr>
        <w:br/>
      </w:r>
      <w:r w:rsidRPr="00061C93">
        <w:rPr>
          <w:color w:val="008000"/>
          <w:u w:val="dash"/>
          <w:lang w:val="es-ES"/>
        </w:rPr>
        <w:t xml:space="preserve">         xlink:href="https://navigator.eumetsat.int/preview/meteosat-msg_naturalenhncd.jpg"&gt;Meteosat MSG Natural </w:t>
      </w:r>
      <w:proofErr w:type="spellStart"/>
      <w:r w:rsidRPr="00061C93">
        <w:rPr>
          <w:color w:val="008000"/>
          <w:u w:val="dash"/>
          <w:lang w:val="es-ES"/>
        </w:rPr>
        <w:t>Enhanced</w:t>
      </w:r>
      <w:proofErr w:type="spellEnd"/>
      <w:r w:rsidRPr="00061C93">
        <w:rPr>
          <w:color w:val="008000"/>
          <w:u w:val="dash"/>
          <w:lang w:val="es-ES"/>
        </w:rPr>
        <w:t xml:space="preserve"> Color&lt;</w:t>
      </w:r>
      <w:proofErr w:type="spellStart"/>
      <w:r w:rsidRPr="00061C93">
        <w:rPr>
          <w:color w:val="008000"/>
          <w:u w:val="dash"/>
          <w:lang w:val="es-ES"/>
        </w:rPr>
        <w:t>gmx:Anchor</w:t>
      </w:r>
      <w:proofErr w:type="spellEnd"/>
      <w:r w:rsidRPr="00061C93">
        <w:rPr>
          <w:color w:val="008000"/>
          <w:u w:val="dash"/>
          <w:lang w:val="es-ES"/>
        </w:rPr>
        <w:t>&gt;</w:t>
      </w:r>
      <w:r w:rsidR="00C81766">
        <w:rPr>
          <w:color w:val="008000"/>
          <w:u w:val="dash"/>
          <w:lang w:val="es-ES"/>
        </w:rPr>
        <w:br/>
      </w:r>
      <w:r w:rsidRPr="00061C93">
        <w:rPr>
          <w:color w:val="008000"/>
          <w:u w:val="dash"/>
          <w:lang w:val="es-ES"/>
        </w:rPr>
        <w:t xml:space="preserve">     &lt;/</w:t>
      </w:r>
      <w:proofErr w:type="spellStart"/>
      <w:r w:rsidRPr="00061C93">
        <w:rPr>
          <w:color w:val="008000"/>
          <w:u w:val="dash"/>
          <w:lang w:val="es-ES"/>
        </w:rPr>
        <w:t>gmd:fileName</w:t>
      </w:r>
      <w:proofErr w:type="spellEnd"/>
      <w:r w:rsidRPr="00061C93">
        <w:rPr>
          <w:color w:val="008000"/>
          <w:u w:val="dash"/>
          <w:lang w:val="es-ES"/>
        </w:rPr>
        <w:t>&gt;</w:t>
      </w:r>
      <w:r w:rsidR="00C81766">
        <w:rPr>
          <w:color w:val="008000"/>
          <w:u w:val="dash"/>
          <w:lang w:val="es-ES"/>
        </w:rPr>
        <w:br/>
      </w:r>
      <w:r w:rsidRPr="00061C93">
        <w:rPr>
          <w:color w:val="008000"/>
          <w:u w:val="dash"/>
          <w:lang w:val="es-ES"/>
        </w:rPr>
        <w:t xml:space="preserve">  &lt;/</w:t>
      </w:r>
      <w:proofErr w:type="spellStart"/>
      <w:r w:rsidRPr="00061C93">
        <w:rPr>
          <w:color w:val="008000"/>
          <w:u w:val="dash"/>
          <w:lang w:val="es-ES"/>
        </w:rPr>
        <w:t>gmd:MD_BrowseGraphic</w:t>
      </w:r>
      <w:proofErr w:type="spellEnd"/>
      <w:r w:rsidRPr="00061C93">
        <w:rPr>
          <w:color w:val="008000"/>
          <w:u w:val="dash"/>
          <w:lang w:val="es-ES"/>
        </w:rPr>
        <w:t>&gt;</w:t>
      </w:r>
      <w:r w:rsidR="00C81766">
        <w:rPr>
          <w:color w:val="008000"/>
          <w:u w:val="dash"/>
          <w:lang w:val="es-ES"/>
        </w:rPr>
        <w:br/>
      </w:r>
      <w:r w:rsidRPr="00061C93">
        <w:rPr>
          <w:color w:val="008000"/>
          <w:u w:val="dash"/>
          <w:lang w:val="es-ES"/>
        </w:rPr>
        <w:t>&lt;/</w:t>
      </w:r>
      <w:proofErr w:type="spellStart"/>
      <w:r w:rsidRPr="00061C93">
        <w:rPr>
          <w:color w:val="008000"/>
          <w:u w:val="dash"/>
          <w:lang w:val="es-ES"/>
        </w:rPr>
        <w:t>gmd:graphicOverview</w:t>
      </w:r>
      <w:proofErr w:type="spellEnd"/>
      <w:r w:rsidRPr="00061C93">
        <w:rPr>
          <w:color w:val="008000"/>
          <w:u w:val="dash"/>
          <w:lang w:val="es-ES"/>
        </w:rPr>
        <w:t>&gt;</w:t>
      </w:r>
    </w:p>
    <w:p w14:paraId="6FD64BEF"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rPr>
      </w:pPr>
      <w:r w:rsidRPr="00061C93">
        <w:rPr>
          <w:color w:val="008000"/>
          <w:u w:val="dash"/>
        </w:rPr>
        <w:t>XPaths</w:t>
      </w:r>
    </w:p>
    <w:p w14:paraId="0B2BF5BB" w14:textId="77777777" w:rsidR="00E8637B" w:rsidRPr="00061C93" w:rsidRDefault="00E8637B" w:rsidP="000D61A1">
      <w:pPr>
        <w:tabs>
          <w:tab w:val="clear" w:pos="1134"/>
        </w:tabs>
        <w:wordWrap w:val="0"/>
        <w:spacing w:after="240"/>
        <w:ind w:left="1134" w:hanging="567"/>
        <w:jc w:val="left"/>
        <w:rPr>
          <w:rFonts w:eastAsiaTheme="minorHAnsi" w:cstheme="majorBidi"/>
          <w:color w:val="008000"/>
          <w:u w:val="dash"/>
        </w:rPr>
      </w:pPr>
      <w:r w:rsidRPr="00061C93">
        <w:rPr>
          <w:rFonts w:eastAsiaTheme="minorHAnsi" w:cstheme="majorBidi"/>
          <w:color w:val="008000"/>
          <w:u w:val="dash"/>
          <w:lang w:eastAsia="zh-TW"/>
        </w:rPr>
        <w:t>•</w:t>
      </w:r>
      <w:r w:rsidRPr="00061C93">
        <w:rPr>
          <w:color w:val="008000"/>
          <w:u w:val="dash"/>
        </w:rPr>
        <w:tab/>
        <w:t>//</w:t>
      </w:r>
      <w:proofErr w:type="gramStart"/>
      <w:r w:rsidRPr="00061C93">
        <w:rPr>
          <w:color w:val="008000"/>
          <w:u w:val="dash"/>
        </w:rPr>
        <w:t>gmd:identificationInfo</w:t>
      </w:r>
      <w:proofErr w:type="gramEnd"/>
      <w:r w:rsidRPr="00061C93">
        <w:rPr>
          <w:color w:val="008000"/>
          <w:u w:val="dash"/>
        </w:rPr>
        <w:t>/gmd:MD_DataIdentification/gmd:graphicOverview/gmd:MD_</w:t>
      </w:r>
      <w:proofErr w:type="spellStart"/>
      <w:r w:rsidRPr="00DC4338">
        <w:rPr>
          <w:rFonts w:eastAsiaTheme="minorHAnsi" w:cstheme="majorBidi"/>
          <w:color w:val="008000"/>
          <w:u w:val="dash"/>
          <w:lang w:val="en-US" w:eastAsia="zh-TW"/>
        </w:rPr>
        <w:t>BrowseGraphic</w:t>
      </w:r>
      <w:proofErr w:type="spellEnd"/>
      <w:r w:rsidRPr="00061C93">
        <w:rPr>
          <w:color w:val="008000"/>
          <w:u w:val="dash"/>
        </w:rPr>
        <w:t>/</w:t>
      </w:r>
      <w:proofErr w:type="spellStart"/>
      <w:r w:rsidRPr="00061C93">
        <w:rPr>
          <w:color w:val="008000"/>
          <w:u w:val="dash"/>
        </w:rPr>
        <w:t>gmd:fileName</w:t>
      </w:r>
      <w:proofErr w:type="spellEnd"/>
    </w:p>
    <w:p w14:paraId="307EBB9C" w14:textId="4FEA39ED" w:rsidR="00E8637B" w:rsidRPr="00061C93" w:rsidRDefault="00E8637B" w:rsidP="00E8637B">
      <w:pPr>
        <w:keepNext/>
        <w:spacing w:before="240" w:after="240" w:line="240" w:lineRule="exact"/>
        <w:ind w:left="1123" w:hanging="1123"/>
        <w:jc w:val="left"/>
        <w:outlineLvl w:val="4"/>
        <w:rPr>
          <w:rFonts w:eastAsiaTheme="minorHAnsi" w:cstheme="majorBidi"/>
          <w:color w:val="008000"/>
          <w:u w:val="dash"/>
          <w:lang w:val="es-ES"/>
        </w:rPr>
      </w:pPr>
      <w:r w:rsidRPr="00061C93">
        <w:rPr>
          <w:color w:val="008000"/>
          <w:u w:val="dash"/>
          <w:lang w:val="es-ES"/>
        </w:rPr>
        <w:t xml:space="preserve">5.9.7.8 </w:t>
      </w:r>
      <w:r w:rsidRPr="00061C93">
        <w:rPr>
          <w:color w:val="008000"/>
          <w:u w:val="dash"/>
          <w:lang w:val="es-ES"/>
        </w:rPr>
        <w:tab/>
        <w:t xml:space="preserve">Indicador </w:t>
      </w:r>
      <w:r w:rsidR="00537280" w:rsidRPr="00061C93">
        <w:rPr>
          <w:color w:val="008000"/>
          <w:u w:val="dash"/>
          <w:lang w:val="es-ES"/>
        </w:rPr>
        <w:t xml:space="preserve">principal </w:t>
      </w:r>
      <w:r w:rsidRPr="00061C93">
        <w:rPr>
          <w:color w:val="008000"/>
          <w:u w:val="dash"/>
          <w:lang w:val="es-ES"/>
        </w:rPr>
        <w:t xml:space="preserve">de ejecución 8: </w:t>
      </w:r>
      <w:r w:rsidR="006E5090" w:rsidRPr="00061C93">
        <w:rPr>
          <w:color w:val="008000"/>
          <w:u w:val="dash"/>
          <w:lang w:val="es-ES"/>
        </w:rPr>
        <w:t>Validez</w:t>
      </w:r>
      <w:r w:rsidRPr="00061C93">
        <w:rPr>
          <w:color w:val="008000"/>
          <w:u w:val="dash"/>
          <w:lang w:val="es-ES"/>
        </w:rPr>
        <w:t xml:space="preserve"> de los enlaces</w:t>
      </w:r>
    </w:p>
    <w:p w14:paraId="08F01DC0"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r w:rsidRPr="00061C93">
        <w:rPr>
          <w:color w:val="008000"/>
          <w:u w:val="dash"/>
          <w:lang w:val="es-ES"/>
        </w:rPr>
        <w:t>Medición</w:t>
      </w:r>
    </w:p>
    <w:p w14:paraId="7EB20C90" w14:textId="77777777" w:rsidR="00E8637B" w:rsidRPr="00061C93" w:rsidRDefault="00E8637B" w:rsidP="00E8637B">
      <w:pPr>
        <w:spacing w:after="240" w:line="240" w:lineRule="exact"/>
        <w:jc w:val="left"/>
        <w:rPr>
          <w:rFonts w:eastAsiaTheme="minorHAnsi" w:cstheme="majorBidi"/>
          <w:color w:val="008000"/>
          <w:u w:val="dash"/>
          <w:lang w:val="es-ES"/>
        </w:rPr>
      </w:pPr>
      <w:r w:rsidRPr="00061C93">
        <w:rPr>
          <w:color w:val="008000"/>
          <w:u w:val="dash"/>
          <w:lang w:val="es-ES"/>
        </w:rPr>
        <w:t>Los enlaces serán válidos (sin errores de estado HTTP 4xx o 5xx) y estarán disponibles a través del protocolo HTTPS.</w:t>
      </w:r>
    </w:p>
    <w:p w14:paraId="0F98EAE6"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r w:rsidRPr="00061C93">
        <w:rPr>
          <w:color w:val="008000"/>
          <w:u w:val="dash"/>
          <w:lang w:val="es-ES"/>
        </w:rPr>
        <w:t>Motivos de la medición</w:t>
      </w:r>
    </w:p>
    <w:p w14:paraId="78783352" w14:textId="0600C6B3" w:rsidR="00E8637B" w:rsidRPr="00061C93" w:rsidRDefault="00E8637B" w:rsidP="00E8637B">
      <w:pPr>
        <w:spacing w:after="240" w:line="240" w:lineRule="exact"/>
        <w:jc w:val="left"/>
        <w:rPr>
          <w:rFonts w:eastAsiaTheme="minorHAnsi" w:cstheme="majorBidi"/>
          <w:color w:val="008000"/>
          <w:u w:val="dash"/>
          <w:lang w:val="es-ES"/>
        </w:rPr>
      </w:pPr>
      <w:r w:rsidRPr="00061C93">
        <w:rPr>
          <w:color w:val="008000"/>
          <w:u w:val="dash"/>
          <w:lang w:val="es-ES"/>
        </w:rPr>
        <w:t>Los enlaces rotos estropean la experiencia del usuario y dan la impresión de que un sitio web no está bien mantenido.</w:t>
      </w:r>
    </w:p>
    <w:p w14:paraId="3655D2B7" w14:textId="77777777" w:rsidR="00E8637B" w:rsidRPr="00061C93" w:rsidRDefault="00E8637B" w:rsidP="00E8637B">
      <w:pPr>
        <w:spacing w:after="240"/>
        <w:ind w:right="-170"/>
        <w:jc w:val="left"/>
        <w:rPr>
          <w:rFonts w:eastAsiaTheme="minorHAnsi" w:cstheme="majorBidi"/>
          <w:color w:val="008000"/>
          <w:u w:val="dash"/>
          <w:lang w:val="es-ES"/>
        </w:rPr>
      </w:pPr>
      <w:r w:rsidRPr="00061C93">
        <w:rPr>
          <w:color w:val="008000"/>
          <w:u w:val="dash"/>
          <w:lang w:val="es-ES"/>
        </w:rPr>
        <w:t>El HTTPS se está convirtiendo cada vez más en un requisito para numerosos organismos. Los registros de metadatos con conexiones no HTTPS suelen provocar errores de contenido mixto en las aplicaciones web a las que se accede a través del HTTPS. El HTTPS admite enlaces seguros, autorizados y fiables como parte de los metadatos del WIS.</w:t>
      </w:r>
    </w:p>
    <w:p w14:paraId="15818F20"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r w:rsidRPr="00061C93">
        <w:rPr>
          <w:color w:val="008000"/>
          <w:u w:val="dash"/>
          <w:lang w:val="es-ES"/>
        </w:rPr>
        <w:t>Reglas</w:t>
      </w:r>
    </w:p>
    <w:tbl>
      <w:tblPr>
        <w:tblStyle w:val="Table"/>
        <w:tblW w:w="5076"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020" w:firstRow="1" w:lastRow="0" w:firstColumn="0" w:lastColumn="0" w:noHBand="0" w:noVBand="0"/>
      </w:tblPr>
      <w:tblGrid>
        <w:gridCol w:w="544"/>
        <w:gridCol w:w="7814"/>
        <w:gridCol w:w="1417"/>
      </w:tblGrid>
      <w:tr w:rsidR="00E8637B" w:rsidRPr="00061C93" w14:paraId="495EA9BD" w14:textId="77777777" w:rsidTr="000D61A1">
        <w:trPr>
          <w:cnfStyle w:val="100000000000" w:firstRow="1" w:lastRow="0" w:firstColumn="0" w:lastColumn="0" w:oddVBand="0" w:evenVBand="0" w:oddHBand="0" w:evenHBand="0" w:firstRowFirstColumn="0" w:firstRowLastColumn="0" w:lastRowFirstColumn="0" w:lastRowLastColumn="0"/>
          <w:tblHeader/>
        </w:trPr>
        <w:tc>
          <w:tcPr>
            <w:tcW w:w="544" w:type="dxa"/>
          </w:tcPr>
          <w:p w14:paraId="265C6D88"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eastAsia="zh-TW"/>
              </w:rPr>
            </w:pPr>
          </w:p>
        </w:tc>
        <w:tc>
          <w:tcPr>
            <w:tcW w:w="7815" w:type="dxa"/>
          </w:tcPr>
          <w:p w14:paraId="42E2C902"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Regla</w:t>
            </w:r>
          </w:p>
        </w:tc>
        <w:tc>
          <w:tcPr>
            <w:tcW w:w="1417" w:type="dxa"/>
          </w:tcPr>
          <w:p w14:paraId="114619F6"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Puntuación</w:t>
            </w:r>
          </w:p>
        </w:tc>
      </w:tr>
      <w:tr w:rsidR="00E8637B" w:rsidRPr="00061C93" w14:paraId="5AFF5B3A" w14:textId="77777777" w:rsidTr="000D61A1">
        <w:tc>
          <w:tcPr>
            <w:tcW w:w="544" w:type="dxa"/>
          </w:tcPr>
          <w:p w14:paraId="4FA29A6A" w14:textId="5A8C7E5E"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8</w:t>
            </w:r>
            <w:r w:rsidR="006E5090" w:rsidRPr="00061C93">
              <w:rPr>
                <w:color w:val="008000"/>
                <w:sz w:val="20"/>
                <w:szCs w:val="20"/>
                <w:u w:val="dash"/>
                <w:lang w:val="es-ES"/>
              </w:rPr>
              <w:t>.</w:t>
            </w:r>
            <w:r w:rsidRPr="00061C93">
              <w:rPr>
                <w:color w:val="008000"/>
                <w:sz w:val="20"/>
                <w:szCs w:val="20"/>
                <w:u w:val="dash"/>
                <w:lang w:val="es-ES"/>
              </w:rPr>
              <w:t>1</w:t>
            </w:r>
          </w:p>
        </w:tc>
        <w:tc>
          <w:tcPr>
            <w:tcW w:w="7815" w:type="dxa"/>
          </w:tcPr>
          <w:p w14:paraId="2C0ABDC9" w14:textId="77777777" w:rsidR="00E8637B" w:rsidRPr="00061C93" w:rsidRDefault="00E8637B" w:rsidP="00F974E9">
            <w:pPr>
              <w:tabs>
                <w:tab w:val="clear" w:pos="1134"/>
              </w:tabs>
              <w:spacing w:line="220" w:lineRule="exact"/>
              <w:ind w:right="-170"/>
              <w:jc w:val="left"/>
              <w:rPr>
                <w:rFonts w:eastAsiaTheme="minorHAnsi" w:cstheme="majorBidi"/>
                <w:color w:val="008000"/>
                <w:sz w:val="20"/>
                <w:szCs w:val="20"/>
                <w:u w:val="dash"/>
                <w:lang w:val="es-ES"/>
              </w:rPr>
            </w:pPr>
            <w:r w:rsidRPr="00061C93">
              <w:rPr>
                <w:color w:val="008000"/>
                <w:sz w:val="20"/>
                <w:szCs w:val="20"/>
                <w:u w:val="dash"/>
                <w:lang w:val="es-ES"/>
              </w:rPr>
              <w:t xml:space="preserve">El enlace se resolverá cuando figure en el elemento </w:t>
            </w:r>
            <w:proofErr w:type="spellStart"/>
            <w:r w:rsidRPr="00061C93">
              <w:rPr>
                <w:color w:val="008000"/>
                <w:sz w:val="20"/>
                <w:szCs w:val="20"/>
                <w:u w:val="dash"/>
                <w:lang w:val="es-ES"/>
              </w:rPr>
              <w:t>gmd:URL</w:t>
            </w:r>
            <w:proofErr w:type="spellEnd"/>
            <w:r w:rsidRPr="00061C93">
              <w:rPr>
                <w:color w:val="008000"/>
                <w:sz w:val="20"/>
                <w:szCs w:val="20"/>
                <w:u w:val="dash"/>
                <w:lang w:val="es-ES"/>
              </w:rPr>
              <w:t xml:space="preserve">, el elemento </w:t>
            </w:r>
            <w:proofErr w:type="spellStart"/>
            <w:r w:rsidRPr="00061C93">
              <w:rPr>
                <w:color w:val="008000"/>
                <w:sz w:val="20"/>
                <w:szCs w:val="20"/>
                <w:u w:val="dash"/>
                <w:lang w:val="es-ES"/>
              </w:rPr>
              <w:t>gmd:fileName</w:t>
            </w:r>
            <w:proofErr w:type="spellEnd"/>
            <w:r w:rsidRPr="00061C93">
              <w:rPr>
                <w:color w:val="008000"/>
                <w:sz w:val="20"/>
                <w:szCs w:val="20"/>
                <w:u w:val="dash"/>
                <w:lang w:val="es-ES"/>
              </w:rPr>
              <w:t xml:space="preserve">, el atributo </w:t>
            </w:r>
            <w:proofErr w:type="spellStart"/>
            <w:r w:rsidRPr="00061C93">
              <w:rPr>
                <w:color w:val="008000"/>
                <w:sz w:val="20"/>
                <w:szCs w:val="20"/>
                <w:u w:val="dash"/>
                <w:lang w:val="es-ES"/>
              </w:rPr>
              <w:t>xlink:href</w:t>
            </w:r>
            <w:proofErr w:type="spellEnd"/>
            <w:r w:rsidRPr="00061C93">
              <w:rPr>
                <w:color w:val="008000"/>
                <w:sz w:val="20"/>
                <w:szCs w:val="20"/>
                <w:u w:val="dash"/>
                <w:lang w:val="es-ES"/>
              </w:rPr>
              <w:t xml:space="preserve"> o el atributo </w:t>
            </w:r>
            <w:proofErr w:type="spellStart"/>
            <w:r w:rsidRPr="00061C93">
              <w:rPr>
                <w:color w:val="008000"/>
                <w:sz w:val="20"/>
                <w:szCs w:val="20"/>
                <w:u w:val="dash"/>
                <w:lang w:val="es-ES"/>
              </w:rPr>
              <w:t>codeList</w:t>
            </w:r>
            <w:proofErr w:type="spellEnd"/>
            <w:r w:rsidRPr="00061C93">
              <w:rPr>
                <w:color w:val="008000"/>
                <w:sz w:val="20"/>
                <w:szCs w:val="20"/>
                <w:u w:val="dash"/>
                <w:lang w:val="es-ES"/>
              </w:rPr>
              <w:t>.</w:t>
            </w:r>
          </w:p>
        </w:tc>
        <w:tc>
          <w:tcPr>
            <w:tcW w:w="1417" w:type="dxa"/>
          </w:tcPr>
          <w:p w14:paraId="331F835D"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1</w:t>
            </w:r>
          </w:p>
        </w:tc>
      </w:tr>
      <w:tr w:rsidR="00E8637B" w:rsidRPr="00061C93" w14:paraId="3175FEC2" w14:textId="77777777" w:rsidTr="000D61A1">
        <w:tc>
          <w:tcPr>
            <w:tcW w:w="544" w:type="dxa"/>
          </w:tcPr>
          <w:p w14:paraId="115BB51D" w14:textId="49F2383E"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8</w:t>
            </w:r>
            <w:r w:rsidR="006E5090" w:rsidRPr="00061C93">
              <w:rPr>
                <w:color w:val="008000"/>
                <w:sz w:val="20"/>
                <w:szCs w:val="20"/>
                <w:u w:val="dash"/>
                <w:lang w:val="es-ES"/>
              </w:rPr>
              <w:t>.</w:t>
            </w:r>
            <w:r w:rsidRPr="00061C93">
              <w:rPr>
                <w:color w:val="008000"/>
                <w:sz w:val="20"/>
                <w:szCs w:val="20"/>
                <w:u w:val="dash"/>
                <w:lang w:val="es-ES"/>
              </w:rPr>
              <w:t>2</w:t>
            </w:r>
          </w:p>
        </w:tc>
        <w:tc>
          <w:tcPr>
            <w:tcW w:w="7815" w:type="dxa"/>
          </w:tcPr>
          <w:p w14:paraId="063FC260"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Cada enlace será una dirección URL HTTPS válida.</w:t>
            </w:r>
          </w:p>
        </w:tc>
        <w:tc>
          <w:tcPr>
            <w:tcW w:w="1417" w:type="dxa"/>
          </w:tcPr>
          <w:p w14:paraId="57109020"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1</w:t>
            </w:r>
          </w:p>
        </w:tc>
      </w:tr>
    </w:tbl>
    <w:p w14:paraId="16BB17DE" w14:textId="08977EA7" w:rsidR="00E8637B" w:rsidRPr="00061C93" w:rsidRDefault="00E8637B" w:rsidP="00E8637B">
      <w:pPr>
        <w:spacing w:before="240" w:after="240"/>
        <w:ind w:right="-170"/>
        <w:jc w:val="left"/>
        <w:rPr>
          <w:rFonts w:eastAsiaTheme="minorHAnsi" w:cstheme="majorBidi"/>
          <w:color w:val="008000"/>
          <w:u w:val="dash"/>
          <w:lang w:val="es-ES"/>
        </w:rPr>
      </w:pPr>
      <w:r w:rsidRPr="00061C93">
        <w:rPr>
          <w:color w:val="008000"/>
          <w:u w:val="dash"/>
          <w:lang w:val="es-ES"/>
        </w:rPr>
        <w:t>Puntuación total posible: (enlaces resueltos + enlaces HTTPS válidos) / (número total de enlaces</w:t>
      </w:r>
      <w:r w:rsidR="00901DF6">
        <w:rPr>
          <w:color w:val="008000"/>
          <w:u w:val="dash"/>
          <w:lang w:val="es-ES"/>
        </w:rPr>
        <w:t> </w:t>
      </w:r>
      <w:r w:rsidRPr="00061C93">
        <w:rPr>
          <w:color w:val="008000"/>
          <w:u w:val="dash"/>
          <w:lang w:val="es-ES"/>
        </w:rPr>
        <w:t>* 2) (100 %)</w:t>
      </w:r>
    </w:p>
    <w:p w14:paraId="228F6CC0"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r w:rsidRPr="00061C93">
        <w:rPr>
          <w:color w:val="008000"/>
          <w:u w:val="dash"/>
          <w:lang w:val="es-ES"/>
        </w:rPr>
        <w:t>Directrices</w:t>
      </w:r>
    </w:p>
    <w:p w14:paraId="734BD811" w14:textId="77777777" w:rsidR="00E8637B" w:rsidRPr="00061C93" w:rsidRDefault="00E8637B" w:rsidP="00E8637B">
      <w:pPr>
        <w:spacing w:after="240" w:line="240" w:lineRule="exact"/>
        <w:jc w:val="left"/>
        <w:rPr>
          <w:rFonts w:eastAsiaTheme="minorHAnsi" w:cstheme="majorBidi"/>
          <w:color w:val="008000"/>
          <w:u w:val="dash"/>
          <w:lang w:val="es-ES"/>
        </w:rPr>
      </w:pPr>
      <w:r w:rsidRPr="00061C93">
        <w:rPr>
          <w:color w:val="008000"/>
          <w:u w:val="dash"/>
          <w:lang w:val="es-ES"/>
        </w:rPr>
        <w:t>Asegurarse de que todos los enlaces estén actualizados en los metadatos y sean accesibles a través del HTTPS. Evitar introducir direcciones URL en el resumen ni en otros elementos destinados a texto libre.</w:t>
      </w:r>
    </w:p>
    <w:p w14:paraId="3FACE79B" w14:textId="7E189AF4" w:rsidR="00E8637B" w:rsidRPr="00061C93" w:rsidRDefault="00E8637B" w:rsidP="00E8637B">
      <w:pPr>
        <w:spacing w:after="240" w:line="240" w:lineRule="exact"/>
        <w:jc w:val="left"/>
        <w:rPr>
          <w:rFonts w:eastAsiaTheme="minorHAnsi" w:cstheme="majorBidi"/>
          <w:color w:val="008000"/>
          <w:u w:val="dash"/>
          <w:lang w:val="es-ES"/>
        </w:rPr>
      </w:pPr>
      <w:r w:rsidRPr="00061C93">
        <w:rPr>
          <w:color w:val="008000"/>
          <w:u w:val="dash"/>
          <w:lang w:val="es-ES"/>
        </w:rPr>
        <w:lastRenderedPageBreak/>
        <w:t xml:space="preserve">Para obtener más información sobre los errores de estado HTTP, </w:t>
      </w:r>
      <w:r w:rsidR="00F031E6" w:rsidRPr="00061C93">
        <w:rPr>
          <w:color w:val="008000"/>
          <w:u w:val="dash"/>
          <w:lang w:val="es-ES"/>
        </w:rPr>
        <w:t>consúltese</w:t>
      </w:r>
      <w:r w:rsidR="00D465E8" w:rsidRPr="00061C93">
        <w:rPr>
          <w:color w:val="008000"/>
          <w:u w:val="dash"/>
          <w:lang w:val="es-ES"/>
        </w:rPr>
        <w:t xml:space="preserve"> </w:t>
      </w:r>
      <w:r w:rsidR="004F302A" w:rsidRPr="00061C93">
        <w:rPr>
          <w:color w:val="008000"/>
          <w:u w:val="dash"/>
          <w:lang w:val="es-ES"/>
        </w:rPr>
        <w:t>la siguiente página</w:t>
      </w:r>
      <w:r w:rsidR="00D465E8" w:rsidRPr="00061C93">
        <w:rPr>
          <w:color w:val="008000"/>
          <w:u w:val="dash"/>
          <w:lang w:val="es-ES"/>
        </w:rPr>
        <w:t xml:space="preserve"> web:</w:t>
      </w:r>
      <w:r w:rsidRPr="00061C93">
        <w:rPr>
          <w:color w:val="008000"/>
          <w:u w:val="dash"/>
          <w:lang w:val="es-ES"/>
        </w:rPr>
        <w:t xml:space="preserve"> https://httpstatuses.com.</w:t>
      </w:r>
    </w:p>
    <w:p w14:paraId="673E00A5"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r w:rsidRPr="00061C93">
        <w:rPr>
          <w:color w:val="008000"/>
          <w:u w:val="dash"/>
          <w:lang w:val="es-ES"/>
        </w:rPr>
        <w:t>Ejemplos XML</w:t>
      </w:r>
    </w:p>
    <w:p w14:paraId="50ABA3E4" w14:textId="50600561" w:rsidR="00E8637B" w:rsidRPr="00061C93" w:rsidRDefault="00E8637B" w:rsidP="00E8637B">
      <w:pPr>
        <w:shd w:val="clear" w:color="auto" w:fill="D9D9D9" w:themeFill="background1" w:themeFillShade="D9"/>
        <w:tabs>
          <w:tab w:val="clear" w:pos="1134"/>
        </w:tabs>
        <w:spacing w:after="200" w:line="276" w:lineRule="auto"/>
        <w:jc w:val="left"/>
        <w:rPr>
          <w:rFonts w:eastAsiaTheme="minorHAnsi" w:cstheme="majorBidi"/>
          <w:color w:val="008000"/>
          <w:u w:val="dash"/>
          <w:lang w:val="es-ES"/>
        </w:rPr>
      </w:pPr>
      <w:r w:rsidRPr="00061C93">
        <w:rPr>
          <w:color w:val="008000"/>
          <w:u w:val="dash"/>
          <w:lang w:val="es-ES"/>
        </w:rPr>
        <w:t>&lt;</w:t>
      </w:r>
      <w:proofErr w:type="spellStart"/>
      <w:r w:rsidRPr="00061C93">
        <w:rPr>
          <w:color w:val="008000"/>
          <w:u w:val="dash"/>
          <w:lang w:val="es-ES"/>
        </w:rPr>
        <w:t>gmd:CI_OnlineResource</w:t>
      </w:r>
      <w:proofErr w:type="spellEnd"/>
      <w:r w:rsidRPr="00061C93">
        <w:rPr>
          <w:color w:val="008000"/>
          <w:u w:val="dash"/>
          <w:lang w:val="es-ES"/>
        </w:rPr>
        <w:t>&gt;</w:t>
      </w:r>
      <w:r w:rsidR="00901DF6">
        <w:rPr>
          <w:color w:val="008000"/>
          <w:u w:val="dash"/>
          <w:lang w:val="es-ES"/>
        </w:rPr>
        <w:br/>
      </w:r>
      <w:r w:rsidRPr="00061C93">
        <w:rPr>
          <w:color w:val="008000"/>
          <w:u w:val="dash"/>
          <w:lang w:val="es-ES"/>
        </w:rPr>
        <w:t xml:space="preserve"> &lt;</w:t>
      </w:r>
      <w:proofErr w:type="spellStart"/>
      <w:r w:rsidRPr="00061C93">
        <w:rPr>
          <w:color w:val="008000"/>
          <w:u w:val="dash"/>
          <w:lang w:val="es-ES"/>
        </w:rPr>
        <w:t>gmd:linkage</w:t>
      </w:r>
      <w:proofErr w:type="spellEnd"/>
      <w:r w:rsidRPr="00061C93">
        <w:rPr>
          <w:color w:val="008000"/>
          <w:u w:val="dash"/>
          <w:lang w:val="es-ES"/>
        </w:rPr>
        <w:t>&gt; &lt;gmd:URL&gt;https://eumetview.eumetsat.int/mapviewer/?product=EO:EUM:DAT:MSG:SNOW&lt;/gmd:URL&gt;</w:t>
      </w:r>
      <w:r w:rsidR="00901DF6">
        <w:rPr>
          <w:color w:val="008000"/>
          <w:u w:val="dash"/>
          <w:lang w:val="es-ES"/>
        </w:rPr>
        <w:br/>
      </w:r>
      <w:r w:rsidRPr="00061C93">
        <w:rPr>
          <w:color w:val="008000"/>
          <w:u w:val="dash"/>
          <w:lang w:val="es-ES"/>
        </w:rPr>
        <w:t xml:space="preserve"> &lt;/</w:t>
      </w:r>
      <w:proofErr w:type="spellStart"/>
      <w:r w:rsidRPr="00061C93">
        <w:rPr>
          <w:color w:val="008000"/>
          <w:u w:val="dash"/>
          <w:lang w:val="es-ES"/>
        </w:rPr>
        <w:t>gmd:linkage</w:t>
      </w:r>
      <w:proofErr w:type="spellEnd"/>
      <w:r w:rsidRPr="00061C93">
        <w:rPr>
          <w:color w:val="008000"/>
          <w:u w:val="dash"/>
          <w:lang w:val="es-ES"/>
        </w:rPr>
        <w:t>&gt;</w:t>
      </w:r>
      <w:r w:rsidR="00901DF6">
        <w:rPr>
          <w:color w:val="008000"/>
          <w:u w:val="dash"/>
          <w:lang w:val="es-ES"/>
        </w:rPr>
        <w:br/>
      </w:r>
      <w:r w:rsidRPr="00061C93">
        <w:rPr>
          <w:color w:val="008000"/>
          <w:u w:val="dash"/>
          <w:lang w:val="es-ES"/>
        </w:rPr>
        <w:t>&lt;/</w:t>
      </w:r>
      <w:proofErr w:type="spellStart"/>
      <w:r w:rsidRPr="00061C93">
        <w:rPr>
          <w:color w:val="008000"/>
          <w:u w:val="dash"/>
          <w:lang w:val="es-ES"/>
        </w:rPr>
        <w:t>gmd:CI_OnlineResource</w:t>
      </w:r>
      <w:proofErr w:type="spellEnd"/>
      <w:r w:rsidRPr="00061C93">
        <w:rPr>
          <w:color w:val="008000"/>
          <w:u w:val="dash"/>
          <w:lang w:val="es-ES"/>
        </w:rPr>
        <w:t>&gt;</w:t>
      </w:r>
    </w:p>
    <w:p w14:paraId="63BB3585" w14:textId="77777777" w:rsidR="00E8637B" w:rsidRPr="00061C93" w:rsidRDefault="00E8637B" w:rsidP="00E8637B">
      <w:pPr>
        <w:spacing w:after="240" w:line="240" w:lineRule="exact"/>
        <w:jc w:val="left"/>
        <w:rPr>
          <w:rFonts w:eastAsiaTheme="minorHAnsi" w:cstheme="majorBidi"/>
          <w:color w:val="008000"/>
          <w:u w:val="dash"/>
          <w:lang w:val="es-ES" w:eastAsia="zh-TW"/>
        </w:rPr>
      </w:pPr>
    </w:p>
    <w:p w14:paraId="20012B66" w14:textId="69D949BB" w:rsidR="00E8637B" w:rsidRPr="00061C93" w:rsidRDefault="00E8637B" w:rsidP="00E8637B">
      <w:pPr>
        <w:shd w:val="clear" w:color="auto" w:fill="D9D9D9" w:themeFill="background1" w:themeFillShade="D9"/>
        <w:tabs>
          <w:tab w:val="clear" w:pos="1134"/>
        </w:tabs>
        <w:spacing w:after="200" w:line="276" w:lineRule="auto"/>
        <w:jc w:val="left"/>
        <w:rPr>
          <w:rFonts w:eastAsiaTheme="minorHAnsi" w:cstheme="majorBidi"/>
          <w:color w:val="008000"/>
          <w:u w:val="dash"/>
        </w:rPr>
      </w:pPr>
      <w:r w:rsidRPr="00061C93">
        <w:rPr>
          <w:color w:val="008000"/>
          <w:u w:val="dash"/>
        </w:rPr>
        <w:t>&lt;</w:t>
      </w:r>
      <w:proofErr w:type="spellStart"/>
      <w:proofErr w:type="gramStart"/>
      <w:r w:rsidRPr="00061C93">
        <w:rPr>
          <w:color w:val="008000"/>
          <w:u w:val="dash"/>
        </w:rPr>
        <w:t>gmd:graphicOverview</w:t>
      </w:r>
      <w:proofErr w:type="spellEnd"/>
      <w:proofErr w:type="gramEnd"/>
      <w:r w:rsidRPr="00061C93">
        <w:rPr>
          <w:color w:val="008000"/>
          <w:u w:val="dash"/>
        </w:rPr>
        <w:t>&gt;</w:t>
      </w:r>
      <w:r w:rsidR="0012201D">
        <w:rPr>
          <w:color w:val="008000"/>
          <w:u w:val="dash"/>
        </w:rPr>
        <w:br/>
      </w:r>
      <w:r w:rsidRPr="00061C93">
        <w:rPr>
          <w:color w:val="008000"/>
          <w:u w:val="dash"/>
        </w:rPr>
        <w:t xml:space="preserve">  &lt;</w:t>
      </w:r>
      <w:proofErr w:type="spellStart"/>
      <w:r w:rsidRPr="00061C93">
        <w:rPr>
          <w:color w:val="008000"/>
          <w:u w:val="dash"/>
        </w:rPr>
        <w:t>gmd:MD_BrowseGraphic</w:t>
      </w:r>
      <w:proofErr w:type="spellEnd"/>
      <w:r w:rsidRPr="00061C93">
        <w:rPr>
          <w:color w:val="008000"/>
          <w:u w:val="dash"/>
        </w:rPr>
        <w:t>&gt;</w:t>
      </w:r>
      <w:r w:rsidR="0012201D">
        <w:rPr>
          <w:color w:val="008000"/>
          <w:u w:val="dash"/>
        </w:rPr>
        <w:br/>
      </w:r>
      <w:r w:rsidRPr="00061C93">
        <w:rPr>
          <w:color w:val="008000"/>
          <w:u w:val="dash"/>
        </w:rPr>
        <w:t xml:space="preserve">    &lt;</w:t>
      </w:r>
      <w:proofErr w:type="spellStart"/>
      <w:r w:rsidRPr="00061C93">
        <w:rPr>
          <w:color w:val="008000"/>
          <w:u w:val="dash"/>
        </w:rPr>
        <w:t>gmd:fileName</w:t>
      </w:r>
      <w:proofErr w:type="spellEnd"/>
      <w:r w:rsidRPr="00061C93">
        <w:rPr>
          <w:color w:val="008000"/>
          <w:u w:val="dash"/>
        </w:rPr>
        <w:t>&gt;</w:t>
      </w:r>
      <w:r w:rsidR="0012201D">
        <w:rPr>
          <w:color w:val="008000"/>
          <w:u w:val="dash"/>
        </w:rPr>
        <w:br/>
      </w:r>
      <w:r w:rsidRPr="00061C93">
        <w:rPr>
          <w:color w:val="008000"/>
          <w:u w:val="dash"/>
        </w:rPr>
        <w:t xml:space="preserve">      &lt;gco:CharacterString&gt;https://navigator.eumetsat.int/preview/0deg-snow.jpg&lt;/gco:CharacterString&gt;</w:t>
      </w:r>
      <w:r w:rsidR="0012201D">
        <w:rPr>
          <w:color w:val="008000"/>
          <w:u w:val="dash"/>
        </w:rPr>
        <w:br/>
      </w:r>
      <w:r w:rsidRPr="00061C93">
        <w:rPr>
          <w:color w:val="008000"/>
          <w:u w:val="dash"/>
        </w:rPr>
        <w:t xml:space="preserve">    &lt;/</w:t>
      </w:r>
      <w:proofErr w:type="spellStart"/>
      <w:r w:rsidRPr="00061C93">
        <w:rPr>
          <w:color w:val="008000"/>
          <w:u w:val="dash"/>
        </w:rPr>
        <w:t>gmd:fileName</w:t>
      </w:r>
      <w:proofErr w:type="spellEnd"/>
      <w:r w:rsidRPr="00061C93">
        <w:rPr>
          <w:color w:val="008000"/>
          <w:u w:val="dash"/>
        </w:rPr>
        <w:t>&gt;</w:t>
      </w:r>
      <w:r w:rsidR="004D42F5">
        <w:rPr>
          <w:color w:val="008000"/>
          <w:u w:val="dash"/>
        </w:rPr>
        <w:br/>
      </w:r>
      <w:r w:rsidRPr="00061C93">
        <w:rPr>
          <w:color w:val="008000"/>
          <w:u w:val="dash"/>
        </w:rPr>
        <w:t xml:space="preserve">  &lt;/</w:t>
      </w:r>
      <w:proofErr w:type="spellStart"/>
      <w:r w:rsidRPr="00061C93">
        <w:rPr>
          <w:color w:val="008000"/>
          <w:u w:val="dash"/>
        </w:rPr>
        <w:t>gmd:MD_BrowseGraphic</w:t>
      </w:r>
      <w:proofErr w:type="spellEnd"/>
      <w:r w:rsidRPr="00061C93">
        <w:rPr>
          <w:color w:val="008000"/>
          <w:u w:val="dash"/>
        </w:rPr>
        <w:t>&gt;</w:t>
      </w:r>
      <w:r w:rsidR="004D42F5">
        <w:rPr>
          <w:color w:val="008000"/>
          <w:u w:val="dash"/>
        </w:rPr>
        <w:br/>
      </w:r>
      <w:r w:rsidRPr="00061C93">
        <w:rPr>
          <w:color w:val="008000"/>
          <w:u w:val="dash"/>
        </w:rPr>
        <w:t>&lt;/</w:t>
      </w:r>
      <w:proofErr w:type="spellStart"/>
      <w:r w:rsidRPr="00061C93">
        <w:rPr>
          <w:color w:val="008000"/>
          <w:u w:val="dash"/>
        </w:rPr>
        <w:t>gmd:graphicOverview</w:t>
      </w:r>
      <w:proofErr w:type="spellEnd"/>
      <w:r w:rsidRPr="00061C93">
        <w:rPr>
          <w:color w:val="008000"/>
          <w:u w:val="dash"/>
        </w:rPr>
        <w:t>&gt;</w:t>
      </w:r>
    </w:p>
    <w:p w14:paraId="67EABA19" w14:textId="77777777" w:rsidR="00E8637B" w:rsidRPr="00061C93" w:rsidRDefault="00E8637B" w:rsidP="00E8637B">
      <w:pPr>
        <w:spacing w:after="240" w:line="240" w:lineRule="exact"/>
        <w:jc w:val="left"/>
        <w:rPr>
          <w:rFonts w:eastAsiaTheme="minorHAnsi" w:cstheme="majorBidi"/>
          <w:color w:val="008000"/>
          <w:u w:val="dash"/>
          <w:lang w:eastAsia="zh-TW"/>
        </w:rPr>
      </w:pPr>
    </w:p>
    <w:p w14:paraId="32F24D50" w14:textId="46839095" w:rsidR="00E8637B" w:rsidRPr="00061C93" w:rsidRDefault="00E8637B" w:rsidP="00E8637B">
      <w:pPr>
        <w:shd w:val="clear" w:color="auto" w:fill="D9D9D9" w:themeFill="background1" w:themeFillShade="D9"/>
        <w:tabs>
          <w:tab w:val="clear" w:pos="1134"/>
        </w:tabs>
        <w:spacing w:after="200" w:line="276" w:lineRule="auto"/>
        <w:jc w:val="left"/>
        <w:rPr>
          <w:rFonts w:eastAsiaTheme="minorHAnsi" w:cstheme="majorBidi"/>
          <w:color w:val="008000"/>
          <w:u w:val="dash"/>
        </w:rPr>
      </w:pPr>
      <w:r w:rsidRPr="00061C93">
        <w:rPr>
          <w:color w:val="008000"/>
          <w:u w:val="dash"/>
        </w:rPr>
        <w:t>&lt;</w:t>
      </w:r>
      <w:proofErr w:type="spellStart"/>
      <w:proofErr w:type="gramStart"/>
      <w:r w:rsidRPr="00061C93">
        <w:rPr>
          <w:color w:val="008000"/>
          <w:u w:val="dash"/>
        </w:rPr>
        <w:t>gmd:code</w:t>
      </w:r>
      <w:proofErr w:type="spellEnd"/>
      <w:proofErr w:type="gramEnd"/>
      <w:r w:rsidRPr="00061C93">
        <w:rPr>
          <w:color w:val="008000"/>
          <w:u w:val="dash"/>
        </w:rPr>
        <w:t>&gt;</w:t>
      </w:r>
      <w:r w:rsidR="008E5BB0">
        <w:rPr>
          <w:color w:val="008000"/>
          <w:u w:val="dash"/>
        </w:rPr>
        <w:br/>
      </w:r>
      <w:r w:rsidRPr="00061C93">
        <w:rPr>
          <w:color w:val="008000"/>
          <w:u w:val="dash"/>
        </w:rPr>
        <w:t xml:space="preserve">  &lt;</w:t>
      </w:r>
      <w:proofErr w:type="spellStart"/>
      <w:r w:rsidRPr="00061C93">
        <w:rPr>
          <w:color w:val="008000"/>
          <w:u w:val="dash"/>
        </w:rPr>
        <w:t>gmx:Anchor</w:t>
      </w:r>
      <w:proofErr w:type="spellEnd"/>
      <w:r w:rsidRPr="00061C93">
        <w:rPr>
          <w:color w:val="008000"/>
          <w:u w:val="dash"/>
        </w:rPr>
        <w:t xml:space="preserve"> </w:t>
      </w:r>
      <w:proofErr w:type="spellStart"/>
      <w:r w:rsidRPr="00061C93">
        <w:rPr>
          <w:color w:val="008000"/>
          <w:u w:val="dash"/>
        </w:rPr>
        <w:t>xlink:actuate</w:t>
      </w:r>
      <w:proofErr w:type="spellEnd"/>
      <w:r w:rsidRPr="00061C93">
        <w:rPr>
          <w:color w:val="008000"/>
          <w:u w:val="dash"/>
        </w:rPr>
        <w:t>="</w:t>
      </w:r>
      <w:proofErr w:type="spellStart"/>
      <w:r w:rsidRPr="00061C93">
        <w:rPr>
          <w:color w:val="008000"/>
          <w:u w:val="dash"/>
        </w:rPr>
        <w:t>onRequest</w:t>
      </w:r>
      <w:proofErr w:type="spellEnd"/>
      <w:r w:rsidRPr="00061C93">
        <w:rPr>
          <w:color w:val="008000"/>
          <w:u w:val="dash"/>
        </w:rPr>
        <w:t xml:space="preserve">" </w:t>
      </w:r>
      <w:proofErr w:type="spellStart"/>
      <w:r w:rsidRPr="00061C93">
        <w:rPr>
          <w:color w:val="008000"/>
          <w:u w:val="dash"/>
        </w:rPr>
        <w:t>xlink:href</w:t>
      </w:r>
      <w:proofErr w:type="spellEnd"/>
      <w:r w:rsidRPr="00061C93">
        <w:rPr>
          <w:color w:val="008000"/>
          <w:u w:val="dash"/>
        </w:rPr>
        <w:t xml:space="preserve">="https://dx.doi.org/10.14287/10000004" </w:t>
      </w:r>
      <w:proofErr w:type="spellStart"/>
      <w:r w:rsidRPr="00061C93">
        <w:rPr>
          <w:color w:val="008000"/>
          <w:u w:val="dash"/>
        </w:rPr>
        <w:t>xlink:title</w:t>
      </w:r>
      <w:proofErr w:type="spellEnd"/>
      <w:r w:rsidRPr="00061C93">
        <w:rPr>
          <w:color w:val="008000"/>
          <w:u w:val="dash"/>
        </w:rPr>
        <w:t>="DOI"&gt;doi:10.14287/10000004&lt;/</w:t>
      </w:r>
      <w:proofErr w:type="spellStart"/>
      <w:r w:rsidRPr="00061C93">
        <w:rPr>
          <w:color w:val="008000"/>
          <w:u w:val="dash"/>
        </w:rPr>
        <w:t>gmx:Anchor</w:t>
      </w:r>
      <w:proofErr w:type="spellEnd"/>
      <w:r w:rsidRPr="00061C93">
        <w:rPr>
          <w:color w:val="008000"/>
          <w:u w:val="dash"/>
        </w:rPr>
        <w:t>&gt;</w:t>
      </w:r>
      <w:r w:rsidR="008E5BB0">
        <w:rPr>
          <w:color w:val="008000"/>
          <w:u w:val="dash"/>
        </w:rPr>
        <w:br/>
      </w:r>
      <w:r w:rsidRPr="00061C93">
        <w:rPr>
          <w:color w:val="008000"/>
          <w:u w:val="dash"/>
        </w:rPr>
        <w:t>&lt;/</w:t>
      </w:r>
      <w:proofErr w:type="spellStart"/>
      <w:r w:rsidRPr="00061C93">
        <w:rPr>
          <w:color w:val="008000"/>
          <w:u w:val="dash"/>
        </w:rPr>
        <w:t>gmd:code</w:t>
      </w:r>
      <w:proofErr w:type="spellEnd"/>
      <w:r w:rsidRPr="00061C93">
        <w:rPr>
          <w:color w:val="008000"/>
          <w:u w:val="dash"/>
        </w:rPr>
        <w:t>&gt;</w:t>
      </w:r>
    </w:p>
    <w:p w14:paraId="148CD60C" w14:textId="77777777" w:rsidR="00E8637B" w:rsidRPr="00061C93" w:rsidRDefault="00E8637B" w:rsidP="00E8637B">
      <w:pPr>
        <w:wordWrap w:val="0"/>
        <w:spacing w:after="240" w:line="240" w:lineRule="exact"/>
        <w:jc w:val="left"/>
        <w:rPr>
          <w:rFonts w:eastAsiaTheme="minorHAnsi" w:cstheme="majorBidi"/>
          <w:color w:val="008000"/>
          <w:u w:val="dash"/>
          <w:lang w:eastAsia="zh-TW"/>
        </w:rPr>
      </w:pPr>
    </w:p>
    <w:p w14:paraId="79FC57FB" w14:textId="5A9E5620" w:rsidR="00E8637B" w:rsidRPr="00061C93" w:rsidRDefault="00E8637B" w:rsidP="00E8637B">
      <w:pPr>
        <w:shd w:val="clear" w:color="auto" w:fill="D9D9D9" w:themeFill="background1" w:themeFillShade="D9"/>
        <w:tabs>
          <w:tab w:val="clear" w:pos="1134"/>
        </w:tabs>
        <w:spacing w:after="200" w:line="276" w:lineRule="auto"/>
        <w:jc w:val="left"/>
        <w:rPr>
          <w:rFonts w:eastAsiaTheme="minorHAnsi" w:cstheme="majorBidi"/>
          <w:color w:val="008000"/>
          <w:u w:val="dash"/>
          <w:lang w:val="fr-CH"/>
        </w:rPr>
      </w:pPr>
      <w:r w:rsidRPr="00061C93">
        <w:rPr>
          <w:color w:val="008000"/>
          <w:u w:val="dash"/>
          <w:lang w:val="fr-CH"/>
        </w:rPr>
        <w:t>&lt;</w:t>
      </w:r>
      <w:proofErr w:type="spellStart"/>
      <w:r w:rsidRPr="00061C93">
        <w:rPr>
          <w:color w:val="008000"/>
          <w:u w:val="dash"/>
          <w:lang w:val="fr-CH"/>
        </w:rPr>
        <w:t>gmd:dateType</w:t>
      </w:r>
      <w:proofErr w:type="spellEnd"/>
      <w:r w:rsidRPr="00061C93">
        <w:rPr>
          <w:color w:val="008000"/>
          <w:u w:val="dash"/>
          <w:lang w:val="fr-CH"/>
        </w:rPr>
        <w:t>&gt;</w:t>
      </w:r>
      <w:r w:rsidR="00183874">
        <w:rPr>
          <w:color w:val="008000"/>
          <w:u w:val="dash"/>
          <w:lang w:val="fr-CH"/>
        </w:rPr>
        <w:br/>
      </w:r>
      <w:r w:rsidRPr="00061C93">
        <w:rPr>
          <w:color w:val="008000"/>
          <w:u w:val="dash"/>
          <w:lang w:val="fr-CH"/>
        </w:rPr>
        <w:t xml:space="preserve">  &lt;</w:t>
      </w:r>
      <w:proofErr w:type="spellStart"/>
      <w:r w:rsidRPr="00061C93">
        <w:rPr>
          <w:color w:val="008000"/>
          <w:u w:val="dash"/>
          <w:lang w:val="fr-CH"/>
        </w:rPr>
        <w:t>gmd:CI_DateTypeCode</w:t>
      </w:r>
      <w:proofErr w:type="spellEnd"/>
      <w:r w:rsidRPr="00061C93">
        <w:rPr>
          <w:color w:val="008000"/>
          <w:u w:val="dash"/>
          <w:lang w:val="fr-CH"/>
        </w:rPr>
        <w:t xml:space="preserve"> codeList="https://standards.iso.org/iso/19139/resources/gmxCodelists.xml#CI_DateTypeCode" </w:t>
      </w:r>
      <w:proofErr w:type="spellStart"/>
      <w:r w:rsidRPr="00061C93">
        <w:rPr>
          <w:color w:val="008000"/>
          <w:u w:val="dash"/>
          <w:lang w:val="fr-CH"/>
        </w:rPr>
        <w:t>codeListValue</w:t>
      </w:r>
      <w:proofErr w:type="spellEnd"/>
      <w:r w:rsidRPr="00061C93">
        <w:rPr>
          <w:color w:val="008000"/>
          <w:u w:val="dash"/>
          <w:lang w:val="fr-CH"/>
        </w:rPr>
        <w:t>="</w:t>
      </w:r>
      <w:proofErr w:type="spellStart"/>
      <w:r w:rsidRPr="00061C93">
        <w:rPr>
          <w:color w:val="008000"/>
          <w:u w:val="dash"/>
          <w:lang w:val="fr-CH"/>
        </w:rPr>
        <w:t>revision</w:t>
      </w:r>
      <w:proofErr w:type="spellEnd"/>
      <w:r w:rsidRPr="00061C93">
        <w:rPr>
          <w:color w:val="008000"/>
          <w:u w:val="dash"/>
          <w:lang w:val="fr-CH"/>
        </w:rPr>
        <w:t xml:space="preserve">" </w:t>
      </w:r>
      <w:proofErr w:type="spellStart"/>
      <w:r w:rsidRPr="00061C93">
        <w:rPr>
          <w:color w:val="008000"/>
          <w:u w:val="dash"/>
          <w:lang w:val="fr-CH"/>
        </w:rPr>
        <w:t>codeSpace</w:t>
      </w:r>
      <w:proofErr w:type="spellEnd"/>
      <w:r w:rsidRPr="00061C93">
        <w:rPr>
          <w:color w:val="008000"/>
          <w:u w:val="dash"/>
          <w:lang w:val="fr-CH"/>
        </w:rPr>
        <w:t>="ISOTC211/19115"&gt;</w:t>
      </w:r>
      <w:proofErr w:type="spellStart"/>
      <w:r w:rsidRPr="00061C93">
        <w:rPr>
          <w:color w:val="008000"/>
          <w:u w:val="dash"/>
          <w:lang w:val="fr-CH"/>
        </w:rPr>
        <w:t>revision</w:t>
      </w:r>
      <w:proofErr w:type="spellEnd"/>
      <w:r w:rsidRPr="00061C93">
        <w:rPr>
          <w:color w:val="008000"/>
          <w:u w:val="dash"/>
          <w:lang w:val="fr-CH"/>
        </w:rPr>
        <w:t>&lt;/</w:t>
      </w:r>
      <w:proofErr w:type="spellStart"/>
      <w:r w:rsidRPr="00061C93">
        <w:rPr>
          <w:color w:val="008000"/>
          <w:u w:val="dash"/>
          <w:lang w:val="fr-CH"/>
        </w:rPr>
        <w:t>gmd:CI_DateTypeCode</w:t>
      </w:r>
      <w:proofErr w:type="spellEnd"/>
      <w:r w:rsidRPr="00061C93">
        <w:rPr>
          <w:color w:val="008000"/>
          <w:u w:val="dash"/>
          <w:lang w:val="fr-CH"/>
        </w:rPr>
        <w:t>&gt; &lt;/</w:t>
      </w:r>
      <w:proofErr w:type="spellStart"/>
      <w:r w:rsidRPr="00061C93">
        <w:rPr>
          <w:color w:val="008000"/>
          <w:u w:val="dash"/>
          <w:lang w:val="fr-CH"/>
        </w:rPr>
        <w:t>gmd:dateType</w:t>
      </w:r>
      <w:proofErr w:type="spellEnd"/>
      <w:r w:rsidRPr="00061C93">
        <w:rPr>
          <w:color w:val="008000"/>
          <w:u w:val="dash"/>
          <w:lang w:val="fr-CH"/>
        </w:rPr>
        <w:t>&gt;</w:t>
      </w:r>
    </w:p>
    <w:p w14:paraId="60C83F47"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rPr>
      </w:pPr>
      <w:r w:rsidRPr="00061C93">
        <w:rPr>
          <w:color w:val="008000"/>
          <w:u w:val="dash"/>
        </w:rPr>
        <w:t>XPaths</w:t>
      </w:r>
    </w:p>
    <w:p w14:paraId="7D3073CF" w14:textId="3180CA21" w:rsidR="00E8637B" w:rsidRPr="00061C93" w:rsidRDefault="002A7687" w:rsidP="00E24144">
      <w:pPr>
        <w:tabs>
          <w:tab w:val="clear" w:pos="1134"/>
        </w:tabs>
        <w:ind w:left="1134" w:hanging="567"/>
        <w:jc w:val="left"/>
        <w:rPr>
          <w:rFonts w:eastAsiaTheme="minorHAnsi" w:cstheme="majorBidi"/>
          <w:color w:val="008000"/>
          <w:u w:val="dash"/>
        </w:rPr>
      </w:pPr>
      <w:r w:rsidRPr="002A7687">
        <w:rPr>
          <w:rFonts w:eastAsiaTheme="minorHAnsi" w:cstheme="majorBidi"/>
          <w:color w:val="008000"/>
          <w:u w:val="dash"/>
          <w:lang w:val="en-US" w:eastAsia="zh-TW"/>
        </w:rPr>
        <w:t>•</w:t>
      </w:r>
      <w:r w:rsidR="00E8637B" w:rsidRPr="00061C93">
        <w:rPr>
          <w:color w:val="008000"/>
          <w:u w:val="dash"/>
        </w:rPr>
        <w:tab/>
        <w:t>//</w:t>
      </w:r>
      <w:proofErr w:type="spellStart"/>
      <w:r w:rsidR="00E8637B" w:rsidRPr="00061C93">
        <w:rPr>
          <w:color w:val="008000"/>
          <w:u w:val="dash"/>
        </w:rPr>
        <w:t>gmd:URL</w:t>
      </w:r>
      <w:proofErr w:type="spellEnd"/>
    </w:p>
    <w:p w14:paraId="46D7D76A" w14:textId="3EF764D3" w:rsidR="00E8637B" w:rsidRPr="00061C93" w:rsidRDefault="002A7687" w:rsidP="00E24144">
      <w:pPr>
        <w:tabs>
          <w:tab w:val="clear" w:pos="1134"/>
        </w:tabs>
        <w:ind w:left="1134" w:hanging="567"/>
        <w:jc w:val="left"/>
        <w:rPr>
          <w:rFonts w:eastAsiaTheme="minorHAnsi" w:cstheme="majorBidi"/>
          <w:color w:val="008000"/>
          <w:u w:val="dash"/>
        </w:rPr>
      </w:pPr>
      <w:r w:rsidRPr="002A7687">
        <w:rPr>
          <w:rFonts w:eastAsiaTheme="minorHAnsi" w:cstheme="majorBidi"/>
          <w:color w:val="008000"/>
          <w:u w:val="dash"/>
          <w:lang w:val="en-US" w:eastAsia="zh-TW"/>
        </w:rPr>
        <w:t>•</w:t>
      </w:r>
      <w:r w:rsidR="00E8637B" w:rsidRPr="00061C93">
        <w:rPr>
          <w:color w:val="008000"/>
          <w:u w:val="dash"/>
        </w:rPr>
        <w:tab/>
        <w:t>//</w:t>
      </w:r>
      <w:proofErr w:type="spellStart"/>
      <w:proofErr w:type="gramStart"/>
      <w:r w:rsidR="00E8637B" w:rsidRPr="00061C93">
        <w:rPr>
          <w:color w:val="008000"/>
          <w:u w:val="dash"/>
        </w:rPr>
        <w:t>gmd:graphicOverview</w:t>
      </w:r>
      <w:proofErr w:type="spellEnd"/>
      <w:proofErr w:type="gramEnd"/>
      <w:r w:rsidR="00E8637B" w:rsidRPr="00061C93">
        <w:rPr>
          <w:color w:val="008000"/>
          <w:u w:val="dash"/>
        </w:rPr>
        <w:t>//</w:t>
      </w:r>
      <w:proofErr w:type="spellStart"/>
      <w:r w:rsidR="00E8637B" w:rsidRPr="00061C93">
        <w:rPr>
          <w:color w:val="008000"/>
          <w:u w:val="dash"/>
        </w:rPr>
        <w:t>gmd:fileName</w:t>
      </w:r>
      <w:proofErr w:type="spellEnd"/>
    </w:p>
    <w:p w14:paraId="616FEA3A" w14:textId="44F511C6" w:rsidR="00E8637B" w:rsidRPr="00C52CE4" w:rsidRDefault="002A7687" w:rsidP="00E24144">
      <w:pPr>
        <w:tabs>
          <w:tab w:val="clear" w:pos="1134"/>
        </w:tabs>
        <w:ind w:left="1134" w:hanging="567"/>
        <w:jc w:val="left"/>
        <w:rPr>
          <w:rFonts w:eastAsiaTheme="minorHAnsi" w:cstheme="majorBidi"/>
          <w:color w:val="008000"/>
          <w:u w:val="dash"/>
          <w:lang w:val="es-ES_tradnl"/>
        </w:rPr>
      </w:pPr>
      <w:r w:rsidRPr="00C52CE4">
        <w:rPr>
          <w:rFonts w:eastAsiaTheme="minorHAnsi" w:cstheme="majorBidi"/>
          <w:color w:val="008000"/>
          <w:u w:val="dash"/>
          <w:lang w:val="es-ES_tradnl" w:eastAsia="zh-TW"/>
        </w:rPr>
        <w:t>•</w:t>
      </w:r>
      <w:r w:rsidR="00E8637B" w:rsidRPr="00C52CE4">
        <w:rPr>
          <w:color w:val="008000"/>
          <w:u w:val="dash"/>
          <w:lang w:val="es-ES_tradnl"/>
        </w:rPr>
        <w:tab/>
        <w:t>//</w:t>
      </w:r>
      <w:proofErr w:type="spellStart"/>
      <w:r w:rsidR="00E8637B" w:rsidRPr="00C52CE4">
        <w:rPr>
          <w:color w:val="008000"/>
          <w:u w:val="dash"/>
          <w:lang w:val="es-ES_tradnl"/>
        </w:rPr>
        <w:t>gmx:Anchor</w:t>
      </w:r>
      <w:proofErr w:type="spellEnd"/>
      <w:r w:rsidR="00E8637B" w:rsidRPr="00C52CE4">
        <w:rPr>
          <w:color w:val="008000"/>
          <w:u w:val="dash"/>
          <w:lang w:val="es-ES_tradnl"/>
        </w:rPr>
        <w:t>/@xlink:href</w:t>
      </w:r>
    </w:p>
    <w:p w14:paraId="1D79A26B" w14:textId="09DF066A" w:rsidR="00E8637B" w:rsidRPr="00061C93" w:rsidRDefault="002A7687" w:rsidP="00E24144">
      <w:pPr>
        <w:tabs>
          <w:tab w:val="clear" w:pos="1134"/>
        </w:tabs>
        <w:ind w:left="1134" w:hanging="567"/>
        <w:jc w:val="left"/>
        <w:rPr>
          <w:rFonts w:eastAsiaTheme="minorHAnsi" w:cstheme="majorBidi"/>
          <w:color w:val="008000"/>
          <w:u w:val="dash"/>
          <w:lang w:val="es-ES"/>
        </w:rPr>
      </w:pPr>
      <w:r w:rsidRPr="00B74F0F">
        <w:rPr>
          <w:rFonts w:eastAsiaTheme="minorHAnsi" w:cstheme="majorBidi"/>
          <w:color w:val="008000"/>
          <w:u w:val="dash"/>
          <w:lang w:val="es-ES" w:eastAsia="zh-TW"/>
        </w:rPr>
        <w:t>•</w:t>
      </w:r>
      <w:r w:rsidR="00E8637B" w:rsidRPr="00061C93">
        <w:rPr>
          <w:color w:val="008000"/>
          <w:u w:val="dash"/>
          <w:lang w:val="es-ES"/>
        </w:rPr>
        <w:tab/>
        <w:t>//@codeList</w:t>
      </w:r>
    </w:p>
    <w:p w14:paraId="5E589333" w14:textId="7006A5DA" w:rsidR="00E8637B" w:rsidRPr="00061C93" w:rsidRDefault="00E8637B" w:rsidP="00E8637B">
      <w:pPr>
        <w:keepNext/>
        <w:spacing w:before="240" w:after="240" w:line="240" w:lineRule="exact"/>
        <w:ind w:left="1123" w:hanging="1123"/>
        <w:jc w:val="left"/>
        <w:outlineLvl w:val="4"/>
        <w:rPr>
          <w:rFonts w:eastAsiaTheme="minorHAnsi" w:cstheme="majorBidi"/>
          <w:color w:val="008000"/>
          <w:u w:val="dash"/>
          <w:lang w:val="es-ES"/>
        </w:rPr>
      </w:pPr>
      <w:r w:rsidRPr="00061C93">
        <w:rPr>
          <w:color w:val="008000"/>
          <w:u w:val="dash"/>
          <w:lang w:val="es-ES"/>
        </w:rPr>
        <w:t xml:space="preserve">5.9.7.9 </w:t>
      </w:r>
      <w:r w:rsidRPr="00061C93">
        <w:rPr>
          <w:color w:val="008000"/>
          <w:u w:val="dash"/>
          <w:lang w:val="es-ES"/>
        </w:rPr>
        <w:tab/>
        <w:t xml:space="preserve">Indicador </w:t>
      </w:r>
      <w:r w:rsidR="00537280" w:rsidRPr="00061C93">
        <w:rPr>
          <w:color w:val="008000"/>
          <w:u w:val="dash"/>
          <w:lang w:val="es-ES"/>
        </w:rPr>
        <w:t xml:space="preserve">principal </w:t>
      </w:r>
      <w:r w:rsidRPr="00061C93">
        <w:rPr>
          <w:color w:val="008000"/>
          <w:u w:val="dash"/>
          <w:lang w:val="es-ES"/>
        </w:rPr>
        <w:t>de ejecución 9: Política de datos</w:t>
      </w:r>
    </w:p>
    <w:p w14:paraId="0713EB70"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r w:rsidRPr="00061C93">
        <w:rPr>
          <w:color w:val="008000"/>
          <w:u w:val="dash"/>
          <w:lang w:val="es-ES"/>
        </w:rPr>
        <w:t>Medición</w:t>
      </w:r>
    </w:p>
    <w:p w14:paraId="223BEE59" w14:textId="3C8EA82C" w:rsidR="00E8637B" w:rsidRPr="00061C93" w:rsidRDefault="00E8637B" w:rsidP="00E8637B">
      <w:pPr>
        <w:spacing w:after="240" w:line="240" w:lineRule="exact"/>
        <w:jc w:val="left"/>
        <w:rPr>
          <w:rFonts w:eastAsiaTheme="minorHAnsi" w:cstheme="majorBidi"/>
          <w:color w:val="008000"/>
          <w:u w:val="dash"/>
          <w:lang w:val="es-ES"/>
        </w:rPr>
      </w:pPr>
      <w:r w:rsidRPr="00061C93">
        <w:rPr>
          <w:color w:val="008000"/>
          <w:u w:val="dash"/>
          <w:lang w:val="es-ES"/>
        </w:rPr>
        <w:t xml:space="preserve">Las URL de distribución figurarán cuando el valor de clave </w:t>
      </w:r>
      <w:proofErr w:type="spellStart"/>
      <w:r w:rsidRPr="00061C93">
        <w:rPr>
          <w:color w:val="008000"/>
          <w:u w:val="dash"/>
          <w:lang w:val="es-ES"/>
        </w:rPr>
        <w:t>WMO_DataLicenseCode</w:t>
      </w:r>
      <w:proofErr w:type="spellEnd"/>
      <w:r w:rsidRPr="00061C93">
        <w:rPr>
          <w:color w:val="008000"/>
          <w:u w:val="dash"/>
          <w:lang w:val="es-ES"/>
        </w:rPr>
        <w:t xml:space="preserve"> sea "</w:t>
      </w:r>
      <w:proofErr w:type="spellStart"/>
      <w:r w:rsidRPr="00061C93">
        <w:rPr>
          <w:color w:val="008000"/>
          <w:u w:val="dash"/>
          <w:lang w:val="es-ES"/>
        </w:rPr>
        <w:t>WMOEssential</w:t>
      </w:r>
      <w:proofErr w:type="spellEnd"/>
      <w:r w:rsidRPr="00061C93">
        <w:rPr>
          <w:color w:val="008000"/>
          <w:u w:val="dash"/>
          <w:lang w:val="es-ES"/>
        </w:rPr>
        <w:t>"</w:t>
      </w:r>
      <w:r w:rsidR="0067755A" w:rsidRPr="00061C93">
        <w:rPr>
          <w:color w:val="008000"/>
          <w:u w:val="dash"/>
          <w:lang w:val="es-ES"/>
        </w:rPr>
        <w:t>;</w:t>
      </w:r>
      <w:r w:rsidRPr="00061C93">
        <w:rPr>
          <w:color w:val="008000"/>
          <w:u w:val="dash"/>
          <w:lang w:val="es-ES"/>
        </w:rPr>
        <w:t xml:space="preserve"> </w:t>
      </w:r>
      <w:r w:rsidR="00306C75" w:rsidRPr="00061C93">
        <w:rPr>
          <w:color w:val="008000"/>
          <w:u w:val="dash"/>
          <w:lang w:val="es-ES"/>
        </w:rPr>
        <w:t xml:space="preserve">los </w:t>
      </w:r>
      <w:r w:rsidRPr="00061C93">
        <w:rPr>
          <w:color w:val="008000"/>
          <w:u w:val="dash"/>
          <w:lang w:val="es-ES"/>
        </w:rPr>
        <w:t>valores de clave</w:t>
      </w:r>
      <w:r w:rsidR="00306C75" w:rsidRPr="00061C93">
        <w:rPr>
          <w:color w:val="008000"/>
          <w:u w:val="dash"/>
          <w:lang w:val="es-ES"/>
        </w:rPr>
        <w:t xml:space="preserve"> </w:t>
      </w:r>
      <w:r w:rsidR="002606DE" w:rsidRPr="00061C93">
        <w:rPr>
          <w:color w:val="008000"/>
          <w:u w:val="dash"/>
          <w:lang w:val="es-ES"/>
        </w:rPr>
        <w:t>aparece</w:t>
      </w:r>
      <w:r w:rsidR="00306C75" w:rsidRPr="00061C93">
        <w:rPr>
          <w:color w:val="008000"/>
          <w:u w:val="dash"/>
          <w:lang w:val="es-ES"/>
        </w:rPr>
        <w:t xml:space="preserve">rán </w:t>
      </w:r>
      <w:r w:rsidRPr="00061C93">
        <w:rPr>
          <w:color w:val="008000"/>
          <w:u w:val="dash"/>
          <w:lang w:val="es-ES"/>
        </w:rPr>
        <w:t>c</w:t>
      </w:r>
      <w:r w:rsidR="00394C7A" w:rsidRPr="00061C93">
        <w:rPr>
          <w:color w:val="008000"/>
          <w:u w:val="dash"/>
          <w:lang w:val="es-ES"/>
        </w:rPr>
        <w:t>ifr</w:t>
      </w:r>
      <w:r w:rsidRPr="00061C93">
        <w:rPr>
          <w:color w:val="008000"/>
          <w:u w:val="dash"/>
          <w:lang w:val="es-ES"/>
        </w:rPr>
        <w:t xml:space="preserve">ados </w:t>
      </w:r>
      <w:r w:rsidR="00E37067" w:rsidRPr="00061C93">
        <w:rPr>
          <w:color w:val="008000"/>
          <w:u w:val="dash"/>
          <w:lang w:val="es-ES"/>
        </w:rPr>
        <w:t>e</w:t>
      </w:r>
      <w:r w:rsidRPr="00061C93">
        <w:rPr>
          <w:color w:val="008000"/>
          <w:u w:val="dash"/>
          <w:lang w:val="es-ES"/>
        </w:rPr>
        <w:t xml:space="preserve">n elementos </w:t>
      </w:r>
      <w:proofErr w:type="spellStart"/>
      <w:r w:rsidRPr="00061C93">
        <w:rPr>
          <w:color w:val="008000"/>
          <w:u w:val="dash"/>
          <w:lang w:val="es-ES"/>
        </w:rPr>
        <w:t>gmx:Anchor</w:t>
      </w:r>
      <w:proofErr w:type="spellEnd"/>
      <w:r w:rsidRPr="00061C93">
        <w:rPr>
          <w:color w:val="008000"/>
          <w:u w:val="dash"/>
          <w:lang w:val="es-ES"/>
        </w:rPr>
        <w:t xml:space="preserve"> para restricciones de recursos y palabras clave.</w:t>
      </w:r>
    </w:p>
    <w:p w14:paraId="70338AD2"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r w:rsidRPr="00061C93">
        <w:rPr>
          <w:color w:val="008000"/>
          <w:u w:val="dash"/>
          <w:lang w:val="es-ES"/>
        </w:rPr>
        <w:lastRenderedPageBreak/>
        <w:t>Motivos de la medición</w:t>
      </w:r>
    </w:p>
    <w:p w14:paraId="046186DD" w14:textId="20E121C7" w:rsidR="00E8637B" w:rsidRPr="00061C93" w:rsidRDefault="00E8637B" w:rsidP="00E8637B">
      <w:pPr>
        <w:spacing w:after="240" w:line="240" w:lineRule="exact"/>
        <w:jc w:val="left"/>
        <w:rPr>
          <w:rFonts w:eastAsiaTheme="minorHAnsi" w:cstheme="majorBidi"/>
          <w:color w:val="008000"/>
          <w:u w:val="dash"/>
          <w:lang w:val="es-ES"/>
        </w:rPr>
      </w:pPr>
      <w:r w:rsidRPr="00061C93">
        <w:rPr>
          <w:color w:val="008000"/>
          <w:u w:val="dash"/>
          <w:lang w:val="es-ES"/>
        </w:rPr>
        <w:t>E</w:t>
      </w:r>
      <w:r w:rsidR="00A006D5" w:rsidRPr="00061C93">
        <w:rPr>
          <w:color w:val="008000"/>
          <w:u w:val="dash"/>
          <w:lang w:val="es-ES"/>
        </w:rPr>
        <w:t>ste</w:t>
      </w:r>
      <w:r w:rsidRPr="00061C93">
        <w:rPr>
          <w:color w:val="008000"/>
          <w:u w:val="dash"/>
          <w:lang w:val="es-ES"/>
        </w:rPr>
        <w:t xml:space="preserve"> indicador </w:t>
      </w:r>
      <w:r w:rsidR="00537280" w:rsidRPr="00061C93">
        <w:rPr>
          <w:color w:val="008000"/>
          <w:u w:val="dash"/>
          <w:lang w:val="es-ES"/>
        </w:rPr>
        <w:t xml:space="preserve">principal </w:t>
      </w:r>
      <w:r w:rsidRPr="00061C93">
        <w:rPr>
          <w:color w:val="008000"/>
          <w:u w:val="dash"/>
          <w:lang w:val="es-ES"/>
        </w:rPr>
        <w:t xml:space="preserve">de ejecución evalúa la conformidad de un registro de metadatos con los requisitos 9.1.1, 9.3.1 y 9.3.2 </w:t>
      </w:r>
      <w:r w:rsidR="00BE0479" w:rsidRPr="00061C93">
        <w:rPr>
          <w:color w:val="008000"/>
          <w:u w:val="dash"/>
          <w:lang w:val="es-ES"/>
        </w:rPr>
        <w:t>relativos a</w:t>
      </w:r>
      <w:r w:rsidRPr="00061C93">
        <w:rPr>
          <w:color w:val="008000"/>
          <w:u w:val="dash"/>
          <w:lang w:val="es-ES"/>
        </w:rPr>
        <w:t xml:space="preserve"> la serie de pruebas abstractas. Este indicador </w:t>
      </w:r>
      <w:r w:rsidR="00BD29CF" w:rsidRPr="00061C93">
        <w:rPr>
          <w:color w:val="008000"/>
          <w:u w:val="dash"/>
          <w:lang w:val="es-ES"/>
        </w:rPr>
        <w:t>valora</w:t>
      </w:r>
      <w:r w:rsidRPr="00061C93">
        <w:rPr>
          <w:color w:val="008000"/>
          <w:u w:val="dash"/>
          <w:lang w:val="es-ES"/>
        </w:rPr>
        <w:t xml:space="preserve"> las prácticas adicionales que </w:t>
      </w:r>
      <w:r w:rsidR="004E3990" w:rsidRPr="00061C93">
        <w:rPr>
          <w:color w:val="008000"/>
          <w:u w:val="dash"/>
          <w:lang w:val="es-ES"/>
        </w:rPr>
        <w:t>respaldan</w:t>
      </w:r>
      <w:r w:rsidRPr="00061C93">
        <w:rPr>
          <w:color w:val="008000"/>
          <w:u w:val="dash"/>
          <w:lang w:val="es-ES"/>
        </w:rPr>
        <w:t xml:space="preserve"> la información asociada a la identificación de las políticas de datos.</w:t>
      </w:r>
    </w:p>
    <w:p w14:paraId="2C7F8768" w14:textId="5A748DAC" w:rsidR="00E8637B" w:rsidRPr="00061C93" w:rsidRDefault="00E8637B" w:rsidP="00E8637B">
      <w:pPr>
        <w:spacing w:after="240" w:line="240" w:lineRule="exact"/>
        <w:jc w:val="left"/>
        <w:rPr>
          <w:rFonts w:eastAsiaTheme="minorHAnsi" w:cstheme="majorBidi"/>
          <w:color w:val="008000"/>
          <w:u w:val="dash"/>
          <w:lang w:val="es-ES"/>
        </w:rPr>
      </w:pPr>
      <w:r w:rsidRPr="00061C93">
        <w:rPr>
          <w:color w:val="008000"/>
          <w:u w:val="dash"/>
          <w:lang w:val="es-ES"/>
        </w:rPr>
        <w:t xml:space="preserve">Además, los productos calificados como disponibles con </w:t>
      </w:r>
      <w:r w:rsidR="004E3990" w:rsidRPr="00061C93">
        <w:rPr>
          <w:color w:val="008000"/>
          <w:u w:val="dash"/>
          <w:lang w:val="es-ES"/>
        </w:rPr>
        <w:t xml:space="preserve">la mención </w:t>
      </w:r>
      <w:r w:rsidRPr="00061C93">
        <w:rPr>
          <w:color w:val="008000"/>
          <w:u w:val="dash"/>
          <w:lang w:val="es-ES"/>
        </w:rPr>
        <w:t>"intercambio internacional gratuito y sin restricciones", que se identifica mediante la clave "</w:t>
      </w:r>
      <w:proofErr w:type="spellStart"/>
      <w:r w:rsidRPr="00061C93">
        <w:rPr>
          <w:color w:val="008000"/>
          <w:u w:val="dash"/>
          <w:lang w:val="es-ES"/>
        </w:rPr>
        <w:t>WMOEssential</w:t>
      </w:r>
      <w:proofErr w:type="spellEnd"/>
      <w:r w:rsidRPr="00061C93">
        <w:rPr>
          <w:color w:val="008000"/>
          <w:u w:val="dash"/>
          <w:lang w:val="es-ES"/>
        </w:rPr>
        <w:t>", deberán tener al menos un enlace de distribución en los metadatos.</w:t>
      </w:r>
    </w:p>
    <w:p w14:paraId="337A6052"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r w:rsidRPr="00061C93">
        <w:rPr>
          <w:color w:val="008000"/>
          <w:u w:val="dash"/>
          <w:lang w:val="es-ES"/>
        </w:rPr>
        <w:t>Reglas</w:t>
      </w:r>
    </w:p>
    <w:tbl>
      <w:tblPr>
        <w:tblStyle w:val="Table"/>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000" w:firstRow="0" w:lastRow="0" w:firstColumn="0" w:lastColumn="0" w:noHBand="0" w:noVBand="0"/>
      </w:tblPr>
      <w:tblGrid>
        <w:gridCol w:w="562"/>
        <w:gridCol w:w="7655"/>
        <w:gridCol w:w="1412"/>
      </w:tblGrid>
      <w:tr w:rsidR="00E8637B" w:rsidRPr="00061C93" w14:paraId="6386D8BA" w14:textId="77777777" w:rsidTr="00380DA0">
        <w:tc>
          <w:tcPr>
            <w:tcW w:w="292" w:type="pct"/>
          </w:tcPr>
          <w:p w14:paraId="78CE04D3" w14:textId="77777777" w:rsidR="00E8637B" w:rsidRPr="00061C93" w:rsidRDefault="00E8637B" w:rsidP="00E24144">
            <w:pPr>
              <w:tabs>
                <w:tab w:val="clear" w:pos="1134"/>
              </w:tabs>
              <w:jc w:val="left"/>
              <w:rPr>
                <w:rFonts w:eastAsiaTheme="minorHAnsi" w:cstheme="majorBidi"/>
                <w:color w:val="008000"/>
                <w:sz w:val="20"/>
                <w:szCs w:val="20"/>
                <w:u w:val="dash"/>
                <w:lang w:val="es-ES" w:eastAsia="zh-TW"/>
              </w:rPr>
            </w:pPr>
          </w:p>
        </w:tc>
        <w:tc>
          <w:tcPr>
            <w:tcW w:w="3975" w:type="pct"/>
          </w:tcPr>
          <w:p w14:paraId="129C0718" w14:textId="77777777" w:rsidR="00E8637B" w:rsidRPr="00061C93" w:rsidRDefault="00E8637B" w:rsidP="00E24144">
            <w:pPr>
              <w:tabs>
                <w:tab w:val="clear" w:pos="1134"/>
              </w:tabs>
              <w:jc w:val="left"/>
              <w:rPr>
                <w:rFonts w:eastAsiaTheme="minorHAnsi" w:cstheme="majorBidi"/>
                <w:color w:val="008000"/>
                <w:sz w:val="20"/>
                <w:szCs w:val="20"/>
                <w:u w:val="dash"/>
                <w:lang w:val="es-ES"/>
              </w:rPr>
            </w:pPr>
            <w:r w:rsidRPr="00061C93">
              <w:rPr>
                <w:color w:val="008000"/>
                <w:sz w:val="20"/>
                <w:szCs w:val="20"/>
                <w:u w:val="dash"/>
                <w:lang w:val="es-ES"/>
              </w:rPr>
              <w:t>Regla</w:t>
            </w:r>
          </w:p>
        </w:tc>
        <w:tc>
          <w:tcPr>
            <w:tcW w:w="733" w:type="pct"/>
          </w:tcPr>
          <w:p w14:paraId="06C8E1B0" w14:textId="77777777" w:rsidR="00E8637B" w:rsidRPr="00061C93" w:rsidRDefault="00E8637B" w:rsidP="00E24144">
            <w:pPr>
              <w:tabs>
                <w:tab w:val="clear" w:pos="1134"/>
              </w:tabs>
              <w:jc w:val="left"/>
              <w:rPr>
                <w:rFonts w:eastAsiaTheme="minorHAnsi" w:cstheme="majorBidi"/>
                <w:color w:val="008000"/>
                <w:sz w:val="20"/>
                <w:szCs w:val="20"/>
                <w:u w:val="dash"/>
                <w:lang w:val="es-ES"/>
              </w:rPr>
            </w:pPr>
            <w:r w:rsidRPr="00061C93">
              <w:rPr>
                <w:color w:val="008000"/>
                <w:sz w:val="20"/>
                <w:szCs w:val="20"/>
                <w:u w:val="dash"/>
                <w:lang w:val="es-ES"/>
              </w:rPr>
              <w:t>Puntuación</w:t>
            </w:r>
          </w:p>
        </w:tc>
      </w:tr>
      <w:tr w:rsidR="00E8637B" w:rsidRPr="00061C93" w14:paraId="313C7D32" w14:textId="77777777" w:rsidTr="00380DA0">
        <w:tc>
          <w:tcPr>
            <w:tcW w:w="292" w:type="pct"/>
          </w:tcPr>
          <w:p w14:paraId="473555D3" w14:textId="42CDBE8B" w:rsidR="00E8637B" w:rsidRPr="00061C93" w:rsidRDefault="00E8637B" w:rsidP="00E24144">
            <w:pPr>
              <w:tabs>
                <w:tab w:val="clear" w:pos="1134"/>
              </w:tabs>
              <w:jc w:val="left"/>
              <w:rPr>
                <w:rFonts w:eastAsiaTheme="minorHAnsi" w:cstheme="majorBidi"/>
                <w:color w:val="008000"/>
                <w:sz w:val="20"/>
                <w:szCs w:val="20"/>
                <w:u w:val="dash"/>
                <w:lang w:val="es-ES"/>
              </w:rPr>
            </w:pPr>
            <w:r w:rsidRPr="00061C93">
              <w:rPr>
                <w:color w:val="008000"/>
                <w:sz w:val="20"/>
                <w:szCs w:val="20"/>
                <w:u w:val="dash"/>
                <w:lang w:val="es-ES"/>
              </w:rPr>
              <w:t>9</w:t>
            </w:r>
            <w:r w:rsidR="00C85F28" w:rsidRPr="00061C93">
              <w:rPr>
                <w:color w:val="008000"/>
                <w:sz w:val="20"/>
                <w:szCs w:val="20"/>
                <w:u w:val="dash"/>
                <w:lang w:val="es-ES"/>
              </w:rPr>
              <w:t>.</w:t>
            </w:r>
            <w:r w:rsidRPr="00061C93">
              <w:rPr>
                <w:color w:val="008000"/>
                <w:sz w:val="20"/>
                <w:szCs w:val="20"/>
                <w:u w:val="dash"/>
                <w:lang w:val="es-ES"/>
              </w:rPr>
              <w:t>1</w:t>
            </w:r>
          </w:p>
        </w:tc>
        <w:tc>
          <w:tcPr>
            <w:tcW w:w="3975" w:type="pct"/>
          </w:tcPr>
          <w:p w14:paraId="642A5BF6" w14:textId="77777777" w:rsidR="00E8637B" w:rsidRPr="00061C93" w:rsidRDefault="00E8637B" w:rsidP="00E24144">
            <w:pPr>
              <w:tabs>
                <w:tab w:val="clear" w:pos="1134"/>
              </w:tabs>
              <w:ind w:right="-170"/>
              <w:jc w:val="left"/>
              <w:rPr>
                <w:rFonts w:eastAsiaTheme="minorHAnsi" w:cstheme="majorBidi"/>
                <w:color w:val="008000"/>
                <w:sz w:val="20"/>
                <w:szCs w:val="20"/>
                <w:u w:val="dash"/>
                <w:lang w:val="es-ES"/>
              </w:rPr>
            </w:pPr>
            <w:r w:rsidRPr="00061C93">
              <w:rPr>
                <w:color w:val="008000"/>
                <w:sz w:val="20"/>
                <w:szCs w:val="20"/>
                <w:u w:val="dash"/>
                <w:lang w:val="es-ES"/>
              </w:rPr>
              <w:t xml:space="preserve">Cuando el valor de clave </w:t>
            </w:r>
            <w:proofErr w:type="spellStart"/>
            <w:r w:rsidRPr="00061C93">
              <w:rPr>
                <w:color w:val="008000"/>
                <w:sz w:val="20"/>
                <w:szCs w:val="20"/>
                <w:u w:val="dash"/>
                <w:lang w:val="es-ES"/>
              </w:rPr>
              <w:t>WMO_DataLicenseCode</w:t>
            </w:r>
            <w:proofErr w:type="spellEnd"/>
            <w:r w:rsidRPr="00061C93">
              <w:rPr>
                <w:color w:val="008000"/>
                <w:sz w:val="20"/>
                <w:szCs w:val="20"/>
                <w:u w:val="dash"/>
                <w:lang w:val="es-ES"/>
              </w:rPr>
              <w:t xml:space="preserve"> sea </w:t>
            </w:r>
            <w:proofErr w:type="spellStart"/>
            <w:r w:rsidRPr="00061C93">
              <w:rPr>
                <w:color w:val="008000"/>
                <w:sz w:val="20"/>
                <w:szCs w:val="20"/>
                <w:u w:val="dash"/>
                <w:lang w:val="es-ES"/>
              </w:rPr>
              <w:t>WMOEssential</w:t>
            </w:r>
            <w:proofErr w:type="spellEnd"/>
            <w:r w:rsidRPr="00061C93">
              <w:rPr>
                <w:color w:val="008000"/>
                <w:sz w:val="20"/>
                <w:szCs w:val="20"/>
                <w:u w:val="dash"/>
                <w:lang w:val="es-ES"/>
              </w:rPr>
              <w:t>, figurarán uno o varios enlaces de distribución.</w:t>
            </w:r>
          </w:p>
        </w:tc>
        <w:tc>
          <w:tcPr>
            <w:tcW w:w="733" w:type="pct"/>
          </w:tcPr>
          <w:p w14:paraId="4816E42D" w14:textId="77777777" w:rsidR="00E8637B" w:rsidRPr="00061C93" w:rsidRDefault="00E8637B" w:rsidP="00E24144">
            <w:pPr>
              <w:tabs>
                <w:tab w:val="clear" w:pos="1134"/>
              </w:tabs>
              <w:jc w:val="left"/>
              <w:rPr>
                <w:rFonts w:eastAsiaTheme="minorHAnsi" w:cstheme="majorBidi"/>
                <w:color w:val="008000"/>
                <w:sz w:val="20"/>
                <w:szCs w:val="20"/>
                <w:u w:val="dash"/>
                <w:lang w:val="es-ES"/>
              </w:rPr>
            </w:pPr>
            <w:r w:rsidRPr="00061C93">
              <w:rPr>
                <w:color w:val="008000"/>
                <w:sz w:val="20"/>
                <w:szCs w:val="20"/>
                <w:u w:val="dash"/>
                <w:lang w:val="es-ES"/>
              </w:rPr>
              <w:t>1</w:t>
            </w:r>
          </w:p>
        </w:tc>
      </w:tr>
      <w:tr w:rsidR="00E8637B" w:rsidRPr="00061C93" w14:paraId="20CEEAA6" w14:textId="77777777" w:rsidTr="00380DA0">
        <w:tc>
          <w:tcPr>
            <w:tcW w:w="292" w:type="pct"/>
          </w:tcPr>
          <w:p w14:paraId="789BC1C0" w14:textId="1005C3E9" w:rsidR="00E8637B" w:rsidRPr="00061C93" w:rsidRDefault="00E8637B" w:rsidP="00E24144">
            <w:pPr>
              <w:tabs>
                <w:tab w:val="clear" w:pos="1134"/>
              </w:tabs>
              <w:jc w:val="left"/>
              <w:rPr>
                <w:rFonts w:eastAsiaTheme="minorHAnsi" w:cstheme="majorBidi"/>
                <w:color w:val="008000"/>
                <w:sz w:val="20"/>
                <w:szCs w:val="20"/>
                <w:u w:val="dash"/>
                <w:lang w:val="es-ES"/>
              </w:rPr>
            </w:pPr>
            <w:r w:rsidRPr="00061C93">
              <w:rPr>
                <w:color w:val="008000"/>
                <w:sz w:val="20"/>
                <w:szCs w:val="20"/>
                <w:u w:val="dash"/>
                <w:lang w:val="es-ES"/>
              </w:rPr>
              <w:t>9</w:t>
            </w:r>
            <w:r w:rsidR="00C85F28" w:rsidRPr="00061C93">
              <w:rPr>
                <w:color w:val="008000"/>
                <w:sz w:val="20"/>
                <w:szCs w:val="20"/>
                <w:u w:val="dash"/>
                <w:lang w:val="es-ES"/>
              </w:rPr>
              <w:t>.</w:t>
            </w:r>
            <w:r w:rsidRPr="00061C93">
              <w:rPr>
                <w:color w:val="008000"/>
                <w:sz w:val="20"/>
                <w:szCs w:val="20"/>
                <w:u w:val="dash"/>
                <w:lang w:val="es-ES"/>
              </w:rPr>
              <w:t>2</w:t>
            </w:r>
          </w:p>
        </w:tc>
        <w:tc>
          <w:tcPr>
            <w:tcW w:w="3975" w:type="pct"/>
          </w:tcPr>
          <w:p w14:paraId="0A64D3BF" w14:textId="77777777" w:rsidR="00E8637B" w:rsidRPr="00061C93" w:rsidRDefault="00E8637B" w:rsidP="00E24144">
            <w:pPr>
              <w:tabs>
                <w:tab w:val="clear" w:pos="1134"/>
              </w:tabs>
              <w:ind w:right="-170"/>
              <w:jc w:val="left"/>
              <w:rPr>
                <w:rFonts w:eastAsiaTheme="minorHAnsi" w:cstheme="majorBidi"/>
                <w:color w:val="008000"/>
                <w:sz w:val="20"/>
                <w:szCs w:val="20"/>
                <w:u w:val="dash"/>
                <w:lang w:val="es-ES"/>
              </w:rPr>
            </w:pPr>
            <w:r w:rsidRPr="00061C93">
              <w:rPr>
                <w:color w:val="008000"/>
                <w:sz w:val="20"/>
                <w:szCs w:val="20"/>
                <w:u w:val="dash"/>
                <w:lang w:val="es-ES"/>
              </w:rPr>
              <w:t xml:space="preserve">El valor de clave </w:t>
            </w:r>
            <w:proofErr w:type="spellStart"/>
            <w:r w:rsidRPr="00061C93">
              <w:rPr>
                <w:color w:val="008000"/>
                <w:sz w:val="20"/>
                <w:szCs w:val="20"/>
                <w:u w:val="dash"/>
                <w:lang w:val="es-ES"/>
              </w:rPr>
              <w:t>otherRestrictions</w:t>
            </w:r>
            <w:proofErr w:type="spellEnd"/>
            <w:r w:rsidRPr="00061C93">
              <w:rPr>
                <w:color w:val="008000"/>
                <w:sz w:val="20"/>
                <w:szCs w:val="20"/>
                <w:u w:val="dash"/>
                <w:lang w:val="es-ES"/>
              </w:rPr>
              <w:t xml:space="preserve"> figurará en el elemento </w:t>
            </w:r>
            <w:proofErr w:type="spellStart"/>
            <w:r w:rsidRPr="00061C93">
              <w:rPr>
                <w:color w:val="008000"/>
                <w:sz w:val="20"/>
                <w:szCs w:val="20"/>
                <w:u w:val="dash"/>
                <w:lang w:val="es-ES"/>
              </w:rPr>
              <w:t>gmd:MD_RestrictionCode</w:t>
            </w:r>
            <w:proofErr w:type="spellEnd"/>
            <w:r w:rsidRPr="00061C93">
              <w:rPr>
                <w:color w:val="008000"/>
                <w:sz w:val="20"/>
                <w:szCs w:val="20"/>
                <w:u w:val="dash"/>
                <w:lang w:val="es-ES"/>
              </w:rPr>
              <w:t xml:space="preserve"> de la </w:t>
            </w:r>
            <w:proofErr w:type="spellStart"/>
            <w:r w:rsidRPr="00061C93">
              <w:rPr>
                <w:color w:val="008000"/>
                <w:sz w:val="20"/>
                <w:szCs w:val="20"/>
                <w:u w:val="dash"/>
                <w:lang w:val="es-ES"/>
              </w:rPr>
              <w:t>clase`gmd:MD_LegalConstraints</w:t>
            </w:r>
            <w:proofErr w:type="spellEnd"/>
            <w:r w:rsidRPr="00061C93">
              <w:rPr>
                <w:color w:val="008000"/>
                <w:sz w:val="20"/>
                <w:szCs w:val="20"/>
                <w:u w:val="dash"/>
                <w:lang w:val="es-ES"/>
              </w:rPr>
              <w:t xml:space="preserve">` cuando haya un valor de clave </w:t>
            </w:r>
            <w:proofErr w:type="spellStart"/>
            <w:r w:rsidRPr="00061C93">
              <w:rPr>
                <w:color w:val="008000"/>
                <w:sz w:val="20"/>
                <w:szCs w:val="20"/>
                <w:u w:val="dash"/>
                <w:lang w:val="es-ES"/>
              </w:rPr>
              <w:t>WMO_DataLicenseCode</w:t>
            </w:r>
            <w:proofErr w:type="spellEnd"/>
            <w:r w:rsidRPr="00061C93">
              <w:rPr>
                <w:color w:val="008000"/>
                <w:sz w:val="20"/>
                <w:szCs w:val="20"/>
                <w:u w:val="dash"/>
                <w:lang w:val="es-ES"/>
              </w:rPr>
              <w:t xml:space="preserve"> o </w:t>
            </w:r>
            <w:proofErr w:type="spellStart"/>
            <w:r w:rsidRPr="00061C93">
              <w:rPr>
                <w:color w:val="008000"/>
                <w:sz w:val="20"/>
                <w:szCs w:val="20"/>
                <w:u w:val="dash"/>
                <w:lang w:val="es-ES"/>
              </w:rPr>
              <w:t>WMO_GTSProductCategoryCode</w:t>
            </w:r>
            <w:proofErr w:type="spellEnd"/>
            <w:r w:rsidRPr="00061C93">
              <w:rPr>
                <w:color w:val="008000"/>
                <w:sz w:val="20"/>
                <w:szCs w:val="20"/>
                <w:u w:val="dash"/>
                <w:lang w:val="es-ES"/>
              </w:rPr>
              <w:t xml:space="preserve"> en el elemento </w:t>
            </w:r>
            <w:proofErr w:type="spellStart"/>
            <w:r w:rsidRPr="00061C93">
              <w:rPr>
                <w:color w:val="008000"/>
                <w:sz w:val="20"/>
                <w:szCs w:val="20"/>
                <w:u w:val="dash"/>
                <w:lang w:val="es-ES"/>
              </w:rPr>
              <w:t>gmd:otherConstraints</w:t>
            </w:r>
            <w:proofErr w:type="spellEnd"/>
            <w:r w:rsidRPr="00061C93">
              <w:rPr>
                <w:color w:val="008000"/>
                <w:sz w:val="20"/>
                <w:szCs w:val="20"/>
                <w:u w:val="dash"/>
                <w:lang w:val="es-ES"/>
              </w:rPr>
              <w:t>.</w:t>
            </w:r>
          </w:p>
        </w:tc>
        <w:tc>
          <w:tcPr>
            <w:tcW w:w="733" w:type="pct"/>
          </w:tcPr>
          <w:p w14:paraId="591BF690" w14:textId="77777777" w:rsidR="00E8637B" w:rsidRPr="00061C93" w:rsidRDefault="00E8637B" w:rsidP="00E24144">
            <w:pPr>
              <w:tabs>
                <w:tab w:val="clear" w:pos="1134"/>
              </w:tabs>
              <w:jc w:val="left"/>
              <w:rPr>
                <w:rFonts w:eastAsiaTheme="minorHAnsi" w:cstheme="majorBidi"/>
                <w:color w:val="008000"/>
                <w:sz w:val="20"/>
                <w:szCs w:val="20"/>
                <w:u w:val="dash"/>
                <w:lang w:val="es-ES"/>
              </w:rPr>
            </w:pPr>
            <w:r w:rsidRPr="00061C93">
              <w:rPr>
                <w:color w:val="008000"/>
                <w:sz w:val="20"/>
                <w:szCs w:val="20"/>
                <w:u w:val="dash"/>
                <w:lang w:val="es-ES"/>
              </w:rPr>
              <w:t>1</w:t>
            </w:r>
          </w:p>
        </w:tc>
      </w:tr>
      <w:tr w:rsidR="00E8637B" w:rsidRPr="00061C93" w14:paraId="676312B8" w14:textId="77777777" w:rsidTr="00380DA0">
        <w:tc>
          <w:tcPr>
            <w:tcW w:w="292" w:type="pct"/>
          </w:tcPr>
          <w:p w14:paraId="3D0CB134" w14:textId="5FFE500B" w:rsidR="00E8637B" w:rsidRPr="00061C93" w:rsidRDefault="00E8637B" w:rsidP="00E24144">
            <w:pPr>
              <w:tabs>
                <w:tab w:val="clear" w:pos="1134"/>
              </w:tabs>
              <w:jc w:val="left"/>
              <w:rPr>
                <w:rFonts w:eastAsiaTheme="minorHAnsi" w:cstheme="majorBidi"/>
                <w:color w:val="008000"/>
                <w:sz w:val="20"/>
                <w:szCs w:val="20"/>
                <w:u w:val="dash"/>
                <w:lang w:val="es-ES"/>
              </w:rPr>
            </w:pPr>
            <w:r w:rsidRPr="00061C93">
              <w:rPr>
                <w:color w:val="008000"/>
                <w:sz w:val="20"/>
                <w:szCs w:val="20"/>
                <w:u w:val="dash"/>
                <w:lang w:val="es-ES"/>
              </w:rPr>
              <w:t>9</w:t>
            </w:r>
            <w:r w:rsidR="00C85F28" w:rsidRPr="00061C93">
              <w:rPr>
                <w:color w:val="008000"/>
                <w:sz w:val="20"/>
                <w:szCs w:val="20"/>
                <w:u w:val="dash"/>
                <w:lang w:val="es-ES"/>
              </w:rPr>
              <w:t>.</w:t>
            </w:r>
            <w:r w:rsidRPr="00061C93">
              <w:rPr>
                <w:color w:val="008000"/>
                <w:sz w:val="20"/>
                <w:szCs w:val="20"/>
                <w:u w:val="dash"/>
                <w:lang w:val="es-ES"/>
              </w:rPr>
              <w:t>3</w:t>
            </w:r>
          </w:p>
        </w:tc>
        <w:tc>
          <w:tcPr>
            <w:tcW w:w="3975" w:type="pct"/>
          </w:tcPr>
          <w:p w14:paraId="2AF6FBFF" w14:textId="6B7F9629" w:rsidR="00E8637B" w:rsidRPr="00061C93" w:rsidRDefault="00E8637B" w:rsidP="00E24144">
            <w:pPr>
              <w:tabs>
                <w:tab w:val="clear" w:pos="1134"/>
              </w:tabs>
              <w:ind w:right="-170"/>
              <w:jc w:val="left"/>
              <w:rPr>
                <w:rFonts w:eastAsiaTheme="minorHAnsi" w:cstheme="majorBidi"/>
                <w:color w:val="008000"/>
                <w:sz w:val="20"/>
                <w:szCs w:val="20"/>
                <w:u w:val="dash"/>
                <w:lang w:val="es-ES"/>
              </w:rPr>
            </w:pPr>
            <w:r w:rsidRPr="00061C93">
              <w:rPr>
                <w:color w:val="008000"/>
                <w:sz w:val="20"/>
                <w:szCs w:val="20"/>
                <w:u w:val="dash"/>
                <w:lang w:val="es-ES"/>
              </w:rPr>
              <w:t xml:space="preserve">Los valores de clave </w:t>
            </w:r>
            <w:proofErr w:type="spellStart"/>
            <w:r w:rsidRPr="00061C93">
              <w:rPr>
                <w:color w:val="008000"/>
                <w:sz w:val="20"/>
                <w:szCs w:val="20"/>
                <w:u w:val="dash"/>
                <w:lang w:val="es-ES"/>
              </w:rPr>
              <w:t>WMO_DataLicenseCode</w:t>
            </w:r>
            <w:proofErr w:type="spellEnd"/>
            <w:r w:rsidRPr="00061C93">
              <w:rPr>
                <w:color w:val="008000"/>
                <w:sz w:val="20"/>
                <w:szCs w:val="20"/>
                <w:u w:val="dash"/>
                <w:lang w:val="es-ES"/>
              </w:rPr>
              <w:t xml:space="preserve">, </w:t>
            </w:r>
            <w:proofErr w:type="spellStart"/>
            <w:r w:rsidRPr="00061C93">
              <w:rPr>
                <w:color w:val="008000"/>
                <w:sz w:val="20"/>
                <w:szCs w:val="20"/>
                <w:u w:val="dash"/>
                <w:lang w:val="es-ES"/>
              </w:rPr>
              <w:t>WMO_GTSProductCategoryCode</w:t>
            </w:r>
            <w:proofErr w:type="spellEnd"/>
            <w:r w:rsidRPr="00061C93">
              <w:rPr>
                <w:color w:val="008000"/>
                <w:sz w:val="20"/>
                <w:szCs w:val="20"/>
                <w:u w:val="dash"/>
                <w:lang w:val="es-ES"/>
              </w:rPr>
              <w:t xml:space="preserve">, </w:t>
            </w:r>
            <w:proofErr w:type="spellStart"/>
            <w:r w:rsidRPr="00061C93">
              <w:rPr>
                <w:color w:val="008000"/>
                <w:sz w:val="20"/>
                <w:szCs w:val="20"/>
                <w:u w:val="dash"/>
                <w:lang w:val="es-ES"/>
              </w:rPr>
              <w:t>WMO_DistributionScopeCode</w:t>
            </w:r>
            <w:proofErr w:type="spellEnd"/>
            <w:r w:rsidR="00A006D5" w:rsidRPr="00061C93">
              <w:rPr>
                <w:color w:val="008000"/>
                <w:sz w:val="20"/>
                <w:szCs w:val="20"/>
                <w:u w:val="dash"/>
                <w:lang w:val="es-ES"/>
              </w:rPr>
              <w:t xml:space="preserve"> y</w:t>
            </w:r>
            <w:r w:rsidRPr="00061C93">
              <w:rPr>
                <w:color w:val="008000"/>
                <w:sz w:val="20"/>
                <w:szCs w:val="20"/>
                <w:u w:val="dash"/>
                <w:lang w:val="es-ES"/>
              </w:rPr>
              <w:t xml:space="preserve"> </w:t>
            </w:r>
            <w:proofErr w:type="spellStart"/>
            <w:r w:rsidRPr="00061C93">
              <w:rPr>
                <w:color w:val="008000"/>
                <w:sz w:val="20"/>
                <w:szCs w:val="20"/>
                <w:u w:val="dash"/>
                <w:lang w:val="es-ES"/>
              </w:rPr>
              <w:t>WMO_DistributionScopeCode</w:t>
            </w:r>
            <w:proofErr w:type="spellEnd"/>
            <w:r w:rsidRPr="00061C93">
              <w:rPr>
                <w:color w:val="008000"/>
                <w:sz w:val="20"/>
                <w:szCs w:val="20"/>
                <w:u w:val="dash"/>
                <w:lang w:val="es-ES"/>
              </w:rPr>
              <w:t xml:space="preserve"> se introducirán en el elemento </w:t>
            </w:r>
            <w:proofErr w:type="spellStart"/>
            <w:r w:rsidRPr="00061C93">
              <w:rPr>
                <w:color w:val="008000"/>
                <w:sz w:val="20"/>
                <w:szCs w:val="20"/>
                <w:u w:val="dash"/>
                <w:lang w:val="es-ES"/>
              </w:rPr>
              <w:t>gmx:Anchor</w:t>
            </w:r>
            <w:proofErr w:type="spellEnd"/>
            <w:r w:rsidRPr="00061C93">
              <w:rPr>
                <w:color w:val="008000"/>
                <w:sz w:val="20"/>
                <w:szCs w:val="20"/>
                <w:u w:val="dash"/>
                <w:lang w:val="es-ES"/>
              </w:rPr>
              <w:t>, en lugar de</w:t>
            </w:r>
            <w:r w:rsidR="00384A98" w:rsidRPr="00061C93">
              <w:rPr>
                <w:color w:val="008000"/>
                <w:sz w:val="20"/>
                <w:szCs w:val="20"/>
                <w:u w:val="dash"/>
                <w:lang w:val="es-ES"/>
              </w:rPr>
              <w:t xml:space="preserve"> en e</w:t>
            </w:r>
            <w:r w:rsidRPr="00061C93">
              <w:rPr>
                <w:color w:val="008000"/>
                <w:sz w:val="20"/>
                <w:szCs w:val="20"/>
                <w:u w:val="dash"/>
                <w:lang w:val="es-ES"/>
              </w:rPr>
              <w:t xml:space="preserve">l elemento </w:t>
            </w:r>
            <w:proofErr w:type="spellStart"/>
            <w:r w:rsidRPr="00061C93">
              <w:rPr>
                <w:color w:val="008000"/>
                <w:sz w:val="20"/>
                <w:szCs w:val="20"/>
                <w:u w:val="dash"/>
                <w:lang w:val="es-ES"/>
              </w:rPr>
              <w:t>gco:CharacterString</w:t>
            </w:r>
            <w:proofErr w:type="spellEnd"/>
            <w:r w:rsidRPr="00061C93">
              <w:rPr>
                <w:color w:val="008000"/>
                <w:sz w:val="20"/>
                <w:szCs w:val="20"/>
                <w:u w:val="dash"/>
                <w:lang w:val="es-ES"/>
              </w:rPr>
              <w:t>.</w:t>
            </w:r>
          </w:p>
        </w:tc>
        <w:tc>
          <w:tcPr>
            <w:tcW w:w="733" w:type="pct"/>
          </w:tcPr>
          <w:p w14:paraId="602E32E3" w14:textId="77777777" w:rsidR="00E8637B" w:rsidRPr="00061C93" w:rsidRDefault="00E8637B" w:rsidP="00E24144">
            <w:pPr>
              <w:tabs>
                <w:tab w:val="clear" w:pos="1134"/>
              </w:tabs>
              <w:jc w:val="left"/>
              <w:rPr>
                <w:rFonts w:eastAsiaTheme="minorHAnsi" w:cstheme="majorBidi"/>
                <w:color w:val="008000"/>
                <w:sz w:val="20"/>
                <w:szCs w:val="20"/>
                <w:u w:val="dash"/>
                <w:lang w:val="es-ES"/>
              </w:rPr>
            </w:pPr>
            <w:r w:rsidRPr="00061C93">
              <w:rPr>
                <w:color w:val="008000"/>
                <w:sz w:val="20"/>
                <w:szCs w:val="20"/>
                <w:u w:val="dash"/>
                <w:lang w:val="es-ES"/>
              </w:rPr>
              <w:t>1</w:t>
            </w:r>
          </w:p>
        </w:tc>
      </w:tr>
    </w:tbl>
    <w:p w14:paraId="5ED1F808" w14:textId="77777777" w:rsidR="00E8637B" w:rsidRPr="00061C93" w:rsidRDefault="00E8637B" w:rsidP="00E8637B">
      <w:pPr>
        <w:spacing w:before="240" w:after="240"/>
        <w:jc w:val="left"/>
        <w:rPr>
          <w:rFonts w:eastAsiaTheme="minorHAnsi" w:cstheme="majorBidi"/>
          <w:color w:val="008000"/>
          <w:u w:val="dash"/>
          <w:lang w:val="es-ES"/>
        </w:rPr>
      </w:pPr>
      <w:r w:rsidRPr="00061C93">
        <w:rPr>
          <w:color w:val="008000"/>
          <w:u w:val="dash"/>
          <w:lang w:val="es-ES"/>
        </w:rPr>
        <w:t>Puntuación total posible: 3 (100 %)</w:t>
      </w:r>
    </w:p>
    <w:p w14:paraId="382526EB"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r w:rsidRPr="00061C93">
        <w:rPr>
          <w:color w:val="008000"/>
          <w:u w:val="dash"/>
          <w:lang w:val="es-ES"/>
        </w:rPr>
        <w:t>Directrices</w:t>
      </w:r>
    </w:p>
    <w:p w14:paraId="0452E150" w14:textId="79006452" w:rsidR="00E8637B" w:rsidRPr="00061C93" w:rsidRDefault="00E8637B" w:rsidP="00E8637B">
      <w:pPr>
        <w:spacing w:after="240"/>
        <w:ind w:right="-170"/>
        <w:jc w:val="left"/>
        <w:rPr>
          <w:rFonts w:eastAsiaTheme="minorHAnsi" w:cstheme="majorBidi"/>
          <w:color w:val="008000"/>
          <w:u w:val="dash"/>
          <w:lang w:val="es-ES"/>
        </w:rPr>
      </w:pPr>
      <w:r w:rsidRPr="00061C93">
        <w:rPr>
          <w:color w:val="008000"/>
          <w:u w:val="dash"/>
          <w:lang w:val="es-ES"/>
        </w:rPr>
        <w:t xml:space="preserve">El indicador </w:t>
      </w:r>
      <w:r w:rsidR="00537280" w:rsidRPr="00061C93">
        <w:rPr>
          <w:color w:val="008000"/>
          <w:u w:val="dash"/>
          <w:lang w:val="es-ES"/>
        </w:rPr>
        <w:t xml:space="preserve">principal </w:t>
      </w:r>
      <w:r w:rsidRPr="00061C93">
        <w:rPr>
          <w:color w:val="008000"/>
          <w:u w:val="dash"/>
          <w:lang w:val="es-ES"/>
        </w:rPr>
        <w:t xml:space="preserve">de ejecución comprueba que haya al menos una clase </w:t>
      </w:r>
      <w:proofErr w:type="spellStart"/>
      <w:r w:rsidRPr="00061C93">
        <w:rPr>
          <w:color w:val="008000"/>
          <w:u w:val="dash"/>
          <w:lang w:val="es-ES"/>
        </w:rPr>
        <w:t>gmd:resourceConstraints</w:t>
      </w:r>
      <w:proofErr w:type="spellEnd"/>
      <w:r w:rsidRPr="00061C93">
        <w:rPr>
          <w:color w:val="008000"/>
          <w:u w:val="dash"/>
          <w:lang w:val="es-ES"/>
        </w:rPr>
        <w:t xml:space="preserve"> que cumpla las reglas, pero podrán existir otras clases </w:t>
      </w:r>
      <w:proofErr w:type="spellStart"/>
      <w:r w:rsidRPr="00061C93">
        <w:rPr>
          <w:color w:val="008000"/>
          <w:u w:val="dash"/>
          <w:lang w:val="es-ES"/>
        </w:rPr>
        <w:t>gmd:resourceConstraints</w:t>
      </w:r>
      <w:proofErr w:type="spellEnd"/>
      <w:r w:rsidRPr="00061C93">
        <w:rPr>
          <w:color w:val="008000"/>
          <w:u w:val="dash"/>
          <w:lang w:val="es-ES"/>
        </w:rPr>
        <w:t xml:space="preserve">. Por ejemplo, se podrán añadir explicaciones </w:t>
      </w:r>
      <w:r w:rsidR="00A006D5" w:rsidRPr="00061C93">
        <w:rPr>
          <w:color w:val="008000"/>
          <w:u w:val="dash"/>
          <w:lang w:val="es-ES"/>
        </w:rPr>
        <w:t>complementarias</w:t>
      </w:r>
      <w:r w:rsidRPr="00061C93">
        <w:rPr>
          <w:color w:val="008000"/>
          <w:u w:val="dash"/>
          <w:lang w:val="es-ES"/>
        </w:rPr>
        <w:t xml:space="preserve"> de texto libre a un elemento </w:t>
      </w:r>
      <w:proofErr w:type="spellStart"/>
      <w:r w:rsidRPr="00061C93">
        <w:rPr>
          <w:color w:val="008000"/>
          <w:u w:val="dash"/>
          <w:lang w:val="es-ES"/>
        </w:rPr>
        <w:t>gmd:useLimitation</w:t>
      </w:r>
      <w:proofErr w:type="spellEnd"/>
      <w:r w:rsidRPr="00061C93">
        <w:rPr>
          <w:color w:val="008000"/>
          <w:u w:val="dash"/>
          <w:lang w:val="es-ES"/>
        </w:rPr>
        <w:t xml:space="preserve"> o en clases </w:t>
      </w:r>
      <w:proofErr w:type="spellStart"/>
      <w:r w:rsidRPr="00061C93">
        <w:rPr>
          <w:color w:val="008000"/>
          <w:u w:val="dash"/>
          <w:lang w:val="es-ES"/>
        </w:rPr>
        <w:t>gmd:MD_LegalConstraint</w:t>
      </w:r>
      <w:proofErr w:type="spellEnd"/>
      <w:r w:rsidRPr="00061C93">
        <w:rPr>
          <w:color w:val="008000"/>
          <w:u w:val="dash"/>
          <w:lang w:val="es-ES"/>
        </w:rPr>
        <w:t xml:space="preserve"> adicionales.</w:t>
      </w:r>
    </w:p>
    <w:p w14:paraId="7A9A68AA"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r w:rsidRPr="00061C93">
        <w:rPr>
          <w:color w:val="008000"/>
          <w:u w:val="dash"/>
          <w:lang w:val="es-ES"/>
        </w:rPr>
        <w:t>Referencias</w:t>
      </w:r>
    </w:p>
    <w:p w14:paraId="10AE4137" w14:textId="3E34751A" w:rsidR="00E8637B" w:rsidRPr="00061C93" w:rsidRDefault="00E61122" w:rsidP="00E8637B">
      <w:pPr>
        <w:tabs>
          <w:tab w:val="clear" w:pos="1134"/>
        </w:tabs>
        <w:spacing w:after="200"/>
        <w:ind w:left="1134" w:hanging="567"/>
        <w:contextualSpacing/>
        <w:jc w:val="left"/>
        <w:rPr>
          <w:rFonts w:eastAsiaTheme="minorHAnsi" w:cstheme="majorBidi"/>
          <w:color w:val="008000"/>
          <w:u w:val="dash"/>
          <w:lang w:val="es-ES"/>
        </w:rPr>
      </w:pPr>
      <w:r w:rsidRPr="00B74F0F">
        <w:rPr>
          <w:rFonts w:eastAsiaTheme="minorHAnsi" w:cstheme="majorBidi"/>
          <w:color w:val="008000"/>
          <w:u w:val="dash"/>
          <w:lang w:val="es-ES" w:eastAsia="zh-TW"/>
        </w:rPr>
        <w:t>•</w:t>
      </w:r>
      <w:r w:rsidR="00E8637B" w:rsidRPr="00061C93">
        <w:rPr>
          <w:color w:val="008000"/>
          <w:u w:val="dash"/>
          <w:lang w:val="es-ES"/>
        </w:rPr>
        <w:tab/>
        <w:t>Manual del Sistema de información de la OMM</w:t>
      </w:r>
    </w:p>
    <w:p w14:paraId="08088D69" w14:textId="685B805B" w:rsidR="00E8637B" w:rsidRPr="00E61122" w:rsidRDefault="00E61122" w:rsidP="00E8637B">
      <w:pPr>
        <w:tabs>
          <w:tab w:val="clear" w:pos="1134"/>
        </w:tabs>
        <w:spacing w:after="200"/>
        <w:ind w:left="1701" w:hanging="567"/>
        <w:contextualSpacing/>
        <w:jc w:val="left"/>
        <w:rPr>
          <w:rFonts w:eastAsiaTheme="minorHAnsi" w:cstheme="majorBidi"/>
          <w:color w:val="008000"/>
          <w:u w:val="dash"/>
          <w:lang w:val="es-ES"/>
        </w:rPr>
      </w:pPr>
      <w:r w:rsidRPr="00E61122">
        <w:rPr>
          <w:rFonts w:ascii="Courier New" w:eastAsiaTheme="minorHAnsi" w:hAnsi="Courier New" w:cs="Courier New"/>
          <w:color w:val="008000"/>
          <w:szCs w:val="22"/>
          <w:u w:val="dash"/>
          <w:lang w:val="es-ES" w:eastAsia="zh-TW"/>
        </w:rPr>
        <w:t>o</w:t>
      </w:r>
      <w:r w:rsidR="00E8637B" w:rsidRPr="00E61122">
        <w:rPr>
          <w:color w:val="008000"/>
          <w:u w:val="dash"/>
          <w:lang w:val="es-ES"/>
        </w:rPr>
        <w:tab/>
        <w:t>Apéndice C, sección 9.3, Definición de la política de datos de la OMM y de la prioridad del Sistema Mundial de Telecomunicación respecto de los datos publicados con fines de intercambio mundial</w:t>
      </w:r>
    </w:p>
    <w:p w14:paraId="4B25B1FC" w14:textId="4A48C249" w:rsidR="00E8637B" w:rsidRPr="00E61122" w:rsidRDefault="00E61122" w:rsidP="00E8637B">
      <w:pPr>
        <w:tabs>
          <w:tab w:val="clear" w:pos="1134"/>
        </w:tabs>
        <w:spacing w:after="200"/>
        <w:ind w:left="1701" w:hanging="567"/>
        <w:contextualSpacing/>
        <w:jc w:val="left"/>
        <w:rPr>
          <w:rFonts w:eastAsiaTheme="minorHAnsi" w:cstheme="majorBidi"/>
          <w:color w:val="008000"/>
          <w:u w:val="dash"/>
          <w:lang w:val="es-ES"/>
        </w:rPr>
      </w:pPr>
      <w:r w:rsidRPr="00DC4338">
        <w:rPr>
          <w:rFonts w:ascii="Courier New" w:eastAsiaTheme="minorHAnsi" w:hAnsi="Courier New" w:cs="Courier New"/>
          <w:color w:val="008000"/>
          <w:szCs w:val="22"/>
          <w:u w:val="dash"/>
          <w:lang w:val="es-ES" w:eastAsia="zh-TW"/>
        </w:rPr>
        <w:t>o</w:t>
      </w:r>
      <w:r w:rsidR="00E8637B" w:rsidRPr="00E61122">
        <w:rPr>
          <w:color w:val="008000"/>
          <w:u w:val="dash"/>
          <w:lang w:val="es-ES"/>
        </w:rPr>
        <w:tab/>
        <w:t>Serie de pruebas abstractas</w:t>
      </w:r>
    </w:p>
    <w:p w14:paraId="0029FD46" w14:textId="492381AD" w:rsidR="00E8637B" w:rsidRPr="00E61122" w:rsidRDefault="00E61122" w:rsidP="00E8637B">
      <w:pPr>
        <w:tabs>
          <w:tab w:val="clear" w:pos="1134"/>
        </w:tabs>
        <w:spacing w:after="200"/>
        <w:ind w:left="1134" w:hanging="567"/>
        <w:contextualSpacing/>
        <w:jc w:val="left"/>
        <w:rPr>
          <w:rFonts w:eastAsiaTheme="minorHAnsi" w:cstheme="majorBidi"/>
          <w:color w:val="008000"/>
          <w:u w:val="dash"/>
          <w:lang w:val="es-ES"/>
        </w:rPr>
      </w:pPr>
      <w:r w:rsidRPr="00E61122">
        <w:rPr>
          <w:rFonts w:eastAsiaTheme="minorHAnsi" w:cstheme="majorBidi"/>
          <w:color w:val="008000"/>
          <w:u w:val="dash"/>
          <w:lang w:val="es-ES" w:eastAsia="zh-TW"/>
        </w:rPr>
        <w:t>•</w:t>
      </w:r>
      <w:r w:rsidR="00E8637B" w:rsidRPr="00E61122">
        <w:rPr>
          <w:color w:val="008000"/>
          <w:u w:val="dash"/>
          <w:lang w:val="es-ES"/>
        </w:rPr>
        <w:tab/>
        <w:t>Guía del Sistema de información de la OMM</w:t>
      </w:r>
    </w:p>
    <w:p w14:paraId="65E6090B" w14:textId="250F5785" w:rsidR="00E8637B" w:rsidRPr="00E61122" w:rsidRDefault="00E61122" w:rsidP="00E8637B">
      <w:pPr>
        <w:tabs>
          <w:tab w:val="clear" w:pos="1134"/>
        </w:tabs>
        <w:spacing w:after="240"/>
        <w:ind w:left="1701" w:hanging="567"/>
        <w:jc w:val="left"/>
        <w:rPr>
          <w:rFonts w:eastAsiaTheme="minorHAnsi" w:cstheme="majorBidi"/>
          <w:color w:val="008000"/>
          <w:u w:val="dash"/>
          <w:lang w:val="es-ES"/>
        </w:rPr>
      </w:pPr>
      <w:r w:rsidRPr="00E61122">
        <w:rPr>
          <w:rFonts w:ascii="Courier New" w:eastAsiaTheme="minorHAnsi" w:hAnsi="Courier New" w:cs="Courier New"/>
          <w:color w:val="008000"/>
          <w:szCs w:val="22"/>
          <w:u w:val="dash"/>
          <w:lang w:val="es-ES" w:eastAsia="zh-TW"/>
        </w:rPr>
        <w:t>o</w:t>
      </w:r>
      <w:r w:rsidR="00E8637B" w:rsidRPr="00E61122">
        <w:rPr>
          <w:color w:val="008000"/>
          <w:u w:val="dash"/>
          <w:lang w:val="es-ES"/>
        </w:rPr>
        <w:tab/>
        <w:t>5.8.1.10 Información sobre la política de datos</w:t>
      </w:r>
    </w:p>
    <w:p w14:paraId="44F5E80E" w14:textId="77777777" w:rsidR="00E8637B" w:rsidRPr="00061C93" w:rsidRDefault="00E8637B" w:rsidP="00E8637B">
      <w:pPr>
        <w:keepNext/>
        <w:spacing w:before="240" w:after="240"/>
        <w:ind w:left="1123" w:hanging="1123"/>
        <w:jc w:val="left"/>
        <w:outlineLvl w:val="6"/>
        <w:rPr>
          <w:rFonts w:eastAsiaTheme="minorHAnsi" w:cstheme="majorBidi"/>
          <w:color w:val="008000"/>
          <w:u w:val="dash"/>
          <w:lang w:val="es-ES"/>
        </w:rPr>
      </w:pPr>
      <w:r w:rsidRPr="00061C93">
        <w:rPr>
          <w:color w:val="008000"/>
          <w:u w:val="dash"/>
          <w:lang w:val="es-ES"/>
        </w:rPr>
        <w:t>Ejemplos XML:</w:t>
      </w:r>
    </w:p>
    <w:p w14:paraId="28D42905" w14:textId="385BF74B" w:rsidR="00E8637B" w:rsidRPr="00061C93" w:rsidRDefault="00E8637B" w:rsidP="00E8637B">
      <w:pPr>
        <w:shd w:val="clear" w:color="auto" w:fill="D9D9D9" w:themeFill="background1" w:themeFillShade="D9"/>
        <w:tabs>
          <w:tab w:val="clear" w:pos="1134"/>
        </w:tabs>
        <w:spacing w:after="200" w:line="276" w:lineRule="auto"/>
        <w:jc w:val="left"/>
        <w:rPr>
          <w:rFonts w:eastAsiaTheme="minorHAnsi" w:cstheme="majorBidi"/>
          <w:color w:val="008000"/>
          <w:u w:val="dash"/>
          <w:lang w:val="es-ES"/>
        </w:rPr>
      </w:pPr>
      <w:r w:rsidRPr="00061C93">
        <w:rPr>
          <w:color w:val="008000"/>
          <w:u w:val="dash"/>
          <w:lang w:val="es-ES"/>
        </w:rPr>
        <w:t>&lt;</w:t>
      </w:r>
      <w:proofErr w:type="spellStart"/>
      <w:r w:rsidRPr="00061C93">
        <w:rPr>
          <w:color w:val="008000"/>
          <w:u w:val="dash"/>
          <w:lang w:val="es-ES"/>
        </w:rPr>
        <w:t>gmd:resourceConstraints</w:t>
      </w:r>
      <w:proofErr w:type="spellEnd"/>
      <w:r w:rsidRPr="00061C93">
        <w:rPr>
          <w:color w:val="008000"/>
          <w:u w:val="dash"/>
          <w:lang w:val="es-ES"/>
        </w:rPr>
        <w:t>&gt;</w:t>
      </w:r>
      <w:r w:rsidR="00A9093E">
        <w:rPr>
          <w:color w:val="008000"/>
          <w:u w:val="dash"/>
          <w:lang w:val="es-ES"/>
        </w:rPr>
        <w:br/>
      </w:r>
      <w:r w:rsidRPr="00061C93">
        <w:rPr>
          <w:color w:val="008000"/>
          <w:u w:val="dash"/>
          <w:lang w:val="es-ES"/>
        </w:rPr>
        <w:t xml:space="preserve">  &lt;</w:t>
      </w:r>
      <w:proofErr w:type="spellStart"/>
      <w:r w:rsidRPr="00061C93">
        <w:rPr>
          <w:color w:val="008000"/>
          <w:u w:val="dash"/>
          <w:lang w:val="es-ES"/>
        </w:rPr>
        <w:t>gmd:MD_LegalConstraints</w:t>
      </w:r>
      <w:proofErr w:type="spellEnd"/>
      <w:r w:rsidRPr="00061C93">
        <w:rPr>
          <w:color w:val="008000"/>
          <w:u w:val="dash"/>
          <w:lang w:val="es-ES"/>
        </w:rPr>
        <w:t>&gt;</w:t>
      </w:r>
      <w:r w:rsidR="00A9093E">
        <w:rPr>
          <w:color w:val="008000"/>
          <w:u w:val="dash"/>
          <w:lang w:val="es-ES"/>
        </w:rPr>
        <w:br/>
      </w:r>
      <w:r w:rsidRPr="00061C93">
        <w:rPr>
          <w:color w:val="008000"/>
          <w:u w:val="dash"/>
          <w:lang w:val="es-ES"/>
        </w:rPr>
        <w:t xml:space="preserve">    &lt;</w:t>
      </w:r>
      <w:proofErr w:type="spellStart"/>
      <w:r w:rsidRPr="00061C93">
        <w:rPr>
          <w:color w:val="008000"/>
          <w:u w:val="dash"/>
          <w:lang w:val="es-ES"/>
        </w:rPr>
        <w:t>gmd:otherConstraints</w:t>
      </w:r>
      <w:proofErr w:type="spellEnd"/>
      <w:r w:rsidRPr="00061C93">
        <w:rPr>
          <w:color w:val="008000"/>
          <w:u w:val="dash"/>
          <w:lang w:val="es-ES"/>
        </w:rPr>
        <w:t>&gt;</w:t>
      </w:r>
      <w:r w:rsidR="00A9093E">
        <w:rPr>
          <w:color w:val="008000"/>
          <w:u w:val="dash"/>
          <w:lang w:val="es-ES"/>
        </w:rPr>
        <w:br/>
      </w:r>
      <w:r w:rsidRPr="00061C93">
        <w:rPr>
          <w:color w:val="008000"/>
          <w:u w:val="dash"/>
          <w:lang w:val="es-ES"/>
        </w:rPr>
        <w:t xml:space="preserve">      &lt;</w:t>
      </w:r>
      <w:proofErr w:type="spellStart"/>
      <w:r w:rsidRPr="00061C93">
        <w:rPr>
          <w:color w:val="008000"/>
          <w:u w:val="dash"/>
          <w:lang w:val="es-ES"/>
        </w:rPr>
        <w:t>gmx:Anchor</w:t>
      </w:r>
      <w:proofErr w:type="spellEnd"/>
      <w:r w:rsidRPr="00061C93">
        <w:rPr>
          <w:color w:val="008000"/>
          <w:u w:val="dash"/>
          <w:lang w:val="es-ES"/>
        </w:rPr>
        <w:t xml:space="preserve"> xlink:href="https://wis.wmo.int/2012/codelists/WMOCodeLists.xml#WMO_DataLicenseCode_</w:t>
      </w:r>
      <w:r w:rsidRPr="00061C93">
        <w:rPr>
          <w:color w:val="008000"/>
          <w:u w:val="dash"/>
          <w:lang w:val="es-ES"/>
        </w:rPr>
        <w:lastRenderedPageBreak/>
        <w:t>WMOEssential"&gt;WMOEssential&lt;/gmx:Anchor&gt;     &lt;/</w:t>
      </w:r>
      <w:proofErr w:type="spellStart"/>
      <w:r w:rsidRPr="00061C93">
        <w:rPr>
          <w:color w:val="008000"/>
          <w:u w:val="dash"/>
          <w:lang w:val="es-ES"/>
        </w:rPr>
        <w:t>gmd:otherConstraints</w:t>
      </w:r>
      <w:proofErr w:type="spellEnd"/>
      <w:r w:rsidRPr="00061C93">
        <w:rPr>
          <w:color w:val="008000"/>
          <w:u w:val="dash"/>
          <w:lang w:val="es-ES"/>
        </w:rPr>
        <w:t>&gt;   &lt;/</w:t>
      </w:r>
      <w:proofErr w:type="spellStart"/>
      <w:r w:rsidRPr="00061C93">
        <w:rPr>
          <w:color w:val="008000"/>
          <w:u w:val="dash"/>
          <w:lang w:val="es-ES"/>
        </w:rPr>
        <w:t>gmd:MD_LegalConstraints</w:t>
      </w:r>
      <w:proofErr w:type="spellEnd"/>
      <w:r w:rsidRPr="00061C93">
        <w:rPr>
          <w:color w:val="008000"/>
          <w:u w:val="dash"/>
          <w:lang w:val="es-ES"/>
        </w:rPr>
        <w:t>&gt; &lt;/</w:t>
      </w:r>
      <w:proofErr w:type="spellStart"/>
      <w:r w:rsidRPr="00061C93">
        <w:rPr>
          <w:color w:val="008000"/>
          <w:u w:val="dash"/>
          <w:lang w:val="es-ES"/>
        </w:rPr>
        <w:t>gmd:resourceConstraints</w:t>
      </w:r>
      <w:proofErr w:type="spellEnd"/>
      <w:r w:rsidRPr="00061C93">
        <w:rPr>
          <w:color w:val="008000"/>
          <w:u w:val="dash"/>
          <w:lang w:val="es-ES"/>
        </w:rPr>
        <w:t>&gt;</w:t>
      </w:r>
    </w:p>
    <w:p w14:paraId="6E3666AD" w14:textId="3D92E897" w:rsidR="00E8637B" w:rsidRPr="00061C93" w:rsidRDefault="00E8637B" w:rsidP="00E8637B">
      <w:pPr>
        <w:shd w:val="clear" w:color="auto" w:fill="D9D9D9" w:themeFill="background1" w:themeFillShade="D9"/>
        <w:tabs>
          <w:tab w:val="clear" w:pos="1134"/>
        </w:tabs>
        <w:spacing w:after="200" w:line="276" w:lineRule="auto"/>
        <w:jc w:val="left"/>
        <w:rPr>
          <w:rFonts w:eastAsiaTheme="minorHAnsi" w:cstheme="majorBidi"/>
          <w:color w:val="008000"/>
          <w:u w:val="dash"/>
          <w:lang w:val="es-ES"/>
        </w:rPr>
      </w:pPr>
      <w:r w:rsidRPr="00061C93">
        <w:rPr>
          <w:color w:val="008000"/>
          <w:u w:val="dash"/>
          <w:lang w:val="es-ES"/>
        </w:rPr>
        <w:t>&lt;</w:t>
      </w:r>
      <w:proofErr w:type="spellStart"/>
      <w:r w:rsidRPr="00061C93">
        <w:rPr>
          <w:color w:val="008000"/>
          <w:u w:val="dash"/>
          <w:lang w:val="es-ES"/>
        </w:rPr>
        <w:t>gmd:MD_DigitalTransferOptions</w:t>
      </w:r>
      <w:proofErr w:type="spellEnd"/>
      <w:r w:rsidRPr="00061C93">
        <w:rPr>
          <w:color w:val="008000"/>
          <w:u w:val="dash"/>
          <w:lang w:val="es-ES"/>
        </w:rPr>
        <w:t>&gt;</w:t>
      </w:r>
      <w:r w:rsidR="00DC4338">
        <w:rPr>
          <w:color w:val="008000"/>
          <w:u w:val="dash"/>
          <w:lang w:val="es-ES"/>
        </w:rPr>
        <w:br/>
      </w:r>
      <w:r w:rsidRPr="00061C93">
        <w:rPr>
          <w:color w:val="008000"/>
          <w:u w:val="dash"/>
          <w:lang w:val="es-ES"/>
        </w:rPr>
        <w:t xml:space="preserve">  &lt;</w:t>
      </w:r>
      <w:proofErr w:type="spellStart"/>
      <w:r w:rsidRPr="00061C93">
        <w:rPr>
          <w:color w:val="008000"/>
          <w:u w:val="dash"/>
          <w:lang w:val="es-ES"/>
        </w:rPr>
        <w:t>gmd:onLine</w:t>
      </w:r>
      <w:proofErr w:type="spellEnd"/>
      <w:r w:rsidRPr="00061C93">
        <w:rPr>
          <w:color w:val="008000"/>
          <w:u w:val="dash"/>
          <w:lang w:val="es-ES"/>
        </w:rPr>
        <w:t>&gt;</w:t>
      </w:r>
      <w:r w:rsidR="00DC4338">
        <w:rPr>
          <w:color w:val="008000"/>
          <w:u w:val="dash"/>
          <w:lang w:val="es-ES"/>
        </w:rPr>
        <w:br/>
      </w:r>
      <w:r w:rsidRPr="00061C93">
        <w:rPr>
          <w:color w:val="008000"/>
          <w:u w:val="dash"/>
          <w:lang w:val="es-ES"/>
        </w:rPr>
        <w:t xml:space="preserve">    &lt;</w:t>
      </w:r>
      <w:proofErr w:type="spellStart"/>
      <w:r w:rsidRPr="00061C93">
        <w:rPr>
          <w:color w:val="008000"/>
          <w:u w:val="dash"/>
          <w:lang w:val="es-ES"/>
        </w:rPr>
        <w:t>gmd:CI_OnlineResource</w:t>
      </w:r>
      <w:proofErr w:type="spellEnd"/>
      <w:r w:rsidRPr="00061C93">
        <w:rPr>
          <w:color w:val="008000"/>
          <w:u w:val="dash"/>
          <w:lang w:val="es-ES"/>
        </w:rPr>
        <w:t>&gt;</w:t>
      </w:r>
      <w:r w:rsidR="00DC4338">
        <w:rPr>
          <w:color w:val="008000"/>
          <w:u w:val="dash"/>
          <w:lang w:val="es-ES"/>
        </w:rPr>
        <w:br/>
      </w:r>
      <w:r w:rsidRPr="00061C93">
        <w:rPr>
          <w:color w:val="008000"/>
          <w:u w:val="dash"/>
          <w:lang w:val="es-ES"/>
        </w:rPr>
        <w:t xml:space="preserve">      &lt;</w:t>
      </w:r>
      <w:proofErr w:type="spellStart"/>
      <w:r w:rsidRPr="00061C93">
        <w:rPr>
          <w:color w:val="008000"/>
          <w:u w:val="dash"/>
          <w:lang w:val="es-ES"/>
        </w:rPr>
        <w:t>gmd:linkage</w:t>
      </w:r>
      <w:proofErr w:type="spellEnd"/>
      <w:r w:rsidRPr="00061C93">
        <w:rPr>
          <w:color w:val="008000"/>
          <w:u w:val="dash"/>
          <w:lang w:val="es-ES"/>
        </w:rPr>
        <w:t>&gt;</w:t>
      </w:r>
      <w:r w:rsidR="00DC4338">
        <w:rPr>
          <w:color w:val="008000"/>
          <w:u w:val="dash"/>
          <w:lang w:val="es-ES"/>
        </w:rPr>
        <w:br/>
      </w:r>
      <w:r w:rsidRPr="00061C93">
        <w:rPr>
          <w:color w:val="008000"/>
          <w:u w:val="dash"/>
          <w:lang w:val="es-ES"/>
        </w:rPr>
        <w:t xml:space="preserve">        &lt;gmd:URL&gt;https://opendata.dwd.de/weather/wmc/icon-eps/data/grib&lt;/gmd:URL&gt; </w:t>
      </w:r>
      <w:r w:rsidR="00DC4338">
        <w:rPr>
          <w:color w:val="008000"/>
          <w:u w:val="dash"/>
          <w:lang w:val="es-ES"/>
        </w:rPr>
        <w:br/>
      </w:r>
      <w:r w:rsidRPr="00061C93">
        <w:rPr>
          <w:color w:val="008000"/>
          <w:u w:val="dash"/>
          <w:lang w:val="es-ES"/>
        </w:rPr>
        <w:t xml:space="preserve">  </w:t>
      </w:r>
      <w:r w:rsidR="00DC4338">
        <w:rPr>
          <w:color w:val="008000"/>
          <w:u w:val="dash"/>
          <w:lang w:val="es-ES"/>
        </w:rPr>
        <w:t xml:space="preserve">  </w:t>
      </w:r>
      <w:r w:rsidRPr="00061C93">
        <w:rPr>
          <w:color w:val="008000"/>
          <w:u w:val="dash"/>
          <w:lang w:val="es-ES"/>
        </w:rPr>
        <w:t xml:space="preserve">  &lt;/</w:t>
      </w:r>
      <w:proofErr w:type="spellStart"/>
      <w:r w:rsidRPr="00061C93">
        <w:rPr>
          <w:color w:val="008000"/>
          <w:u w:val="dash"/>
          <w:lang w:val="es-ES"/>
        </w:rPr>
        <w:t>gmd:linkage</w:t>
      </w:r>
      <w:proofErr w:type="spellEnd"/>
      <w:r w:rsidRPr="00061C93">
        <w:rPr>
          <w:color w:val="008000"/>
          <w:u w:val="dash"/>
          <w:lang w:val="es-ES"/>
        </w:rPr>
        <w:t>&gt;</w:t>
      </w:r>
      <w:r w:rsidR="00DC4338">
        <w:rPr>
          <w:color w:val="008000"/>
          <w:u w:val="dash"/>
          <w:lang w:val="es-ES"/>
        </w:rPr>
        <w:br/>
      </w:r>
      <w:r w:rsidRPr="00061C93">
        <w:rPr>
          <w:color w:val="008000"/>
          <w:u w:val="dash"/>
          <w:lang w:val="es-ES"/>
        </w:rPr>
        <w:t xml:space="preserve">      &lt;</w:t>
      </w:r>
      <w:proofErr w:type="spellStart"/>
      <w:r w:rsidRPr="00061C93">
        <w:rPr>
          <w:color w:val="008000"/>
          <w:u w:val="dash"/>
          <w:lang w:val="es-ES"/>
        </w:rPr>
        <w:t>gmd:protocol</w:t>
      </w:r>
      <w:proofErr w:type="spellEnd"/>
      <w:r w:rsidRPr="00061C93">
        <w:rPr>
          <w:color w:val="008000"/>
          <w:u w:val="dash"/>
          <w:lang w:val="es-ES"/>
        </w:rPr>
        <w:t>&gt;</w:t>
      </w:r>
      <w:r w:rsidR="00DC4338">
        <w:rPr>
          <w:color w:val="008000"/>
          <w:u w:val="dash"/>
          <w:lang w:val="es-ES"/>
        </w:rPr>
        <w:br/>
      </w:r>
      <w:r w:rsidRPr="00061C93">
        <w:rPr>
          <w:color w:val="008000"/>
          <w:u w:val="dash"/>
          <w:lang w:val="es-ES"/>
        </w:rPr>
        <w:t xml:space="preserve">        &lt;</w:t>
      </w:r>
      <w:proofErr w:type="spellStart"/>
      <w:r w:rsidRPr="00061C93">
        <w:rPr>
          <w:color w:val="008000"/>
          <w:u w:val="dash"/>
          <w:lang w:val="es-ES"/>
        </w:rPr>
        <w:t>gco:CharacterString</w:t>
      </w:r>
      <w:proofErr w:type="spellEnd"/>
      <w:r w:rsidRPr="00061C93">
        <w:rPr>
          <w:color w:val="008000"/>
          <w:u w:val="dash"/>
          <w:lang w:val="es-ES"/>
        </w:rPr>
        <w:t>&gt;http&lt;/</w:t>
      </w:r>
      <w:proofErr w:type="spellStart"/>
      <w:r w:rsidRPr="00061C93">
        <w:rPr>
          <w:color w:val="008000"/>
          <w:u w:val="dash"/>
          <w:lang w:val="es-ES"/>
        </w:rPr>
        <w:t>gco:CharacterString</w:t>
      </w:r>
      <w:proofErr w:type="spellEnd"/>
      <w:r w:rsidRPr="00061C93">
        <w:rPr>
          <w:color w:val="008000"/>
          <w:u w:val="dash"/>
          <w:lang w:val="es-ES"/>
        </w:rPr>
        <w:t>&gt;</w:t>
      </w:r>
      <w:r w:rsidR="00DC4338">
        <w:rPr>
          <w:color w:val="008000"/>
          <w:u w:val="dash"/>
          <w:lang w:val="es-ES"/>
        </w:rPr>
        <w:br/>
      </w:r>
      <w:r w:rsidRPr="00061C93">
        <w:rPr>
          <w:color w:val="008000"/>
          <w:u w:val="dash"/>
          <w:lang w:val="es-ES"/>
        </w:rPr>
        <w:t xml:space="preserve">      &lt;/</w:t>
      </w:r>
      <w:proofErr w:type="spellStart"/>
      <w:r w:rsidRPr="00061C93">
        <w:rPr>
          <w:color w:val="008000"/>
          <w:u w:val="dash"/>
          <w:lang w:val="es-ES"/>
        </w:rPr>
        <w:t>gmd:protocol</w:t>
      </w:r>
      <w:proofErr w:type="spellEnd"/>
      <w:r w:rsidRPr="00061C93">
        <w:rPr>
          <w:color w:val="008000"/>
          <w:u w:val="dash"/>
          <w:lang w:val="es-ES"/>
        </w:rPr>
        <w:t>&gt;</w:t>
      </w:r>
      <w:r w:rsidR="00DC4338">
        <w:rPr>
          <w:color w:val="008000"/>
          <w:u w:val="dash"/>
          <w:lang w:val="es-ES"/>
        </w:rPr>
        <w:br/>
      </w:r>
      <w:r w:rsidRPr="00061C93">
        <w:rPr>
          <w:color w:val="008000"/>
          <w:u w:val="dash"/>
          <w:lang w:val="es-ES"/>
        </w:rPr>
        <w:t xml:space="preserve">      &lt;</w:t>
      </w:r>
      <w:proofErr w:type="spellStart"/>
      <w:r w:rsidRPr="00061C93">
        <w:rPr>
          <w:color w:val="008000"/>
          <w:u w:val="dash"/>
          <w:lang w:val="es-ES"/>
        </w:rPr>
        <w:t>gmd:name</w:t>
      </w:r>
      <w:proofErr w:type="spellEnd"/>
      <w:r w:rsidRPr="00061C93">
        <w:rPr>
          <w:color w:val="008000"/>
          <w:u w:val="dash"/>
          <w:lang w:val="es-ES"/>
        </w:rPr>
        <w:t>&gt;</w:t>
      </w:r>
      <w:r w:rsidR="00DC4338">
        <w:rPr>
          <w:color w:val="008000"/>
          <w:u w:val="dash"/>
          <w:lang w:val="es-ES"/>
        </w:rPr>
        <w:br/>
      </w:r>
      <w:r w:rsidRPr="00061C93">
        <w:rPr>
          <w:color w:val="008000"/>
          <w:u w:val="dash"/>
          <w:lang w:val="es-ES"/>
        </w:rPr>
        <w:t xml:space="preserve">         &lt;</w:t>
      </w:r>
      <w:proofErr w:type="spellStart"/>
      <w:r w:rsidRPr="00061C93">
        <w:rPr>
          <w:color w:val="008000"/>
          <w:u w:val="dash"/>
          <w:lang w:val="es-ES"/>
        </w:rPr>
        <w:t>gco:CharacterString</w:t>
      </w:r>
      <w:proofErr w:type="spellEnd"/>
      <w:r w:rsidRPr="00061C93">
        <w:rPr>
          <w:color w:val="008000"/>
          <w:u w:val="dash"/>
          <w:lang w:val="es-ES"/>
        </w:rPr>
        <w:t xml:space="preserve">&gt;GISC </w:t>
      </w:r>
      <w:proofErr w:type="spellStart"/>
      <w:r w:rsidRPr="00061C93">
        <w:rPr>
          <w:color w:val="008000"/>
          <w:u w:val="dash"/>
          <w:lang w:val="es-ES"/>
        </w:rPr>
        <w:t>Offenbach</w:t>
      </w:r>
      <w:proofErr w:type="spellEnd"/>
      <w:r w:rsidRPr="00061C93">
        <w:rPr>
          <w:color w:val="008000"/>
          <w:u w:val="dash"/>
          <w:lang w:val="es-ES"/>
        </w:rPr>
        <w:t xml:space="preserve">, </w:t>
      </w:r>
      <w:proofErr w:type="spellStart"/>
      <w:r w:rsidRPr="00061C93">
        <w:rPr>
          <w:color w:val="008000"/>
          <w:u w:val="dash"/>
          <w:lang w:val="es-ES"/>
        </w:rPr>
        <w:t>Deutscher</w:t>
      </w:r>
      <w:proofErr w:type="spellEnd"/>
      <w:r w:rsidRPr="00061C93">
        <w:rPr>
          <w:color w:val="008000"/>
          <w:u w:val="dash"/>
          <w:lang w:val="es-ES"/>
        </w:rPr>
        <w:t xml:space="preserve"> </w:t>
      </w:r>
      <w:proofErr w:type="spellStart"/>
      <w:r w:rsidRPr="00061C93">
        <w:rPr>
          <w:color w:val="008000"/>
          <w:u w:val="dash"/>
          <w:lang w:val="es-ES"/>
        </w:rPr>
        <w:t>Wetterdienst</w:t>
      </w:r>
      <w:proofErr w:type="spellEnd"/>
      <w:r w:rsidRPr="00061C93">
        <w:rPr>
          <w:color w:val="008000"/>
          <w:u w:val="dash"/>
          <w:lang w:val="es-ES"/>
        </w:rPr>
        <w:t>&lt;/</w:t>
      </w:r>
      <w:proofErr w:type="spellStart"/>
      <w:r w:rsidRPr="00061C93">
        <w:rPr>
          <w:color w:val="008000"/>
          <w:u w:val="dash"/>
          <w:lang w:val="es-ES"/>
        </w:rPr>
        <w:t>gco:CharacterString</w:t>
      </w:r>
      <w:proofErr w:type="spellEnd"/>
      <w:r w:rsidRPr="00061C93">
        <w:rPr>
          <w:color w:val="008000"/>
          <w:u w:val="dash"/>
          <w:lang w:val="es-ES"/>
        </w:rPr>
        <w:t>&gt;</w:t>
      </w:r>
      <w:r w:rsidR="00AB2CED">
        <w:rPr>
          <w:color w:val="008000"/>
          <w:u w:val="dash"/>
          <w:lang w:val="es-ES"/>
        </w:rPr>
        <w:br/>
      </w:r>
      <w:r w:rsidRPr="00061C93">
        <w:rPr>
          <w:color w:val="008000"/>
          <w:u w:val="dash"/>
          <w:lang w:val="es-ES"/>
        </w:rPr>
        <w:t xml:space="preserve">       &lt;/</w:t>
      </w:r>
      <w:proofErr w:type="spellStart"/>
      <w:r w:rsidRPr="00061C93">
        <w:rPr>
          <w:color w:val="008000"/>
          <w:u w:val="dash"/>
          <w:lang w:val="es-ES"/>
        </w:rPr>
        <w:t>gmd:name</w:t>
      </w:r>
      <w:proofErr w:type="spellEnd"/>
      <w:r w:rsidRPr="00061C93">
        <w:rPr>
          <w:color w:val="008000"/>
          <w:u w:val="dash"/>
          <w:lang w:val="es-ES"/>
        </w:rPr>
        <w:t>&gt;</w:t>
      </w:r>
      <w:r w:rsidR="00AB2CED">
        <w:rPr>
          <w:color w:val="008000"/>
          <w:u w:val="dash"/>
          <w:lang w:val="es-ES"/>
        </w:rPr>
        <w:br/>
      </w:r>
      <w:r w:rsidRPr="00061C93">
        <w:rPr>
          <w:color w:val="008000"/>
          <w:u w:val="dash"/>
          <w:lang w:val="es-ES"/>
        </w:rPr>
        <w:t xml:space="preserve">      &lt;</w:t>
      </w:r>
      <w:proofErr w:type="spellStart"/>
      <w:r w:rsidRPr="00061C93">
        <w:rPr>
          <w:color w:val="008000"/>
          <w:u w:val="dash"/>
          <w:lang w:val="es-ES"/>
        </w:rPr>
        <w:t>gmd:description</w:t>
      </w:r>
      <w:proofErr w:type="spellEnd"/>
      <w:r w:rsidRPr="00061C93">
        <w:rPr>
          <w:color w:val="008000"/>
          <w:u w:val="dash"/>
          <w:lang w:val="es-ES"/>
        </w:rPr>
        <w:t>&gt;</w:t>
      </w:r>
      <w:r w:rsidR="00AB2CED">
        <w:rPr>
          <w:color w:val="008000"/>
          <w:u w:val="dash"/>
          <w:lang w:val="es-ES"/>
        </w:rPr>
        <w:br/>
      </w:r>
      <w:r w:rsidRPr="00061C93">
        <w:rPr>
          <w:color w:val="008000"/>
          <w:u w:val="dash"/>
          <w:lang w:val="es-ES"/>
        </w:rPr>
        <w:t xml:space="preserve">         &lt;</w:t>
      </w:r>
      <w:proofErr w:type="spellStart"/>
      <w:r w:rsidRPr="00061C93">
        <w:rPr>
          <w:color w:val="008000"/>
          <w:u w:val="dash"/>
          <w:lang w:val="es-ES"/>
        </w:rPr>
        <w:t>gco:CharacterString</w:t>
      </w:r>
      <w:proofErr w:type="spellEnd"/>
      <w:r w:rsidRPr="00061C93">
        <w:rPr>
          <w:color w:val="008000"/>
          <w:u w:val="dash"/>
          <w:lang w:val="es-ES"/>
        </w:rPr>
        <w:t xml:space="preserve">&gt;WMO </w:t>
      </w:r>
      <w:proofErr w:type="spellStart"/>
      <w:r w:rsidRPr="00061C93">
        <w:rPr>
          <w:color w:val="008000"/>
          <w:u w:val="dash"/>
          <w:lang w:val="es-ES"/>
        </w:rPr>
        <w:t>Information</w:t>
      </w:r>
      <w:proofErr w:type="spellEnd"/>
      <w:r w:rsidRPr="00061C93">
        <w:rPr>
          <w:color w:val="008000"/>
          <w:u w:val="dash"/>
          <w:lang w:val="es-ES"/>
        </w:rPr>
        <w:t xml:space="preserve"> </w:t>
      </w:r>
      <w:proofErr w:type="spellStart"/>
      <w:r w:rsidRPr="00061C93">
        <w:rPr>
          <w:color w:val="008000"/>
          <w:u w:val="dash"/>
          <w:lang w:val="es-ES"/>
        </w:rPr>
        <w:t>System</w:t>
      </w:r>
      <w:proofErr w:type="spellEnd"/>
      <w:r w:rsidRPr="00061C93">
        <w:rPr>
          <w:color w:val="008000"/>
          <w:u w:val="dash"/>
          <w:lang w:val="es-ES"/>
        </w:rPr>
        <w:t xml:space="preserve">, </w:t>
      </w:r>
      <w:proofErr w:type="spellStart"/>
      <w:r w:rsidRPr="00061C93">
        <w:rPr>
          <w:color w:val="008000"/>
          <w:u w:val="dash"/>
          <w:lang w:val="es-ES"/>
        </w:rPr>
        <w:t>download</w:t>
      </w:r>
      <w:proofErr w:type="spellEnd"/>
      <w:r w:rsidRPr="00061C93">
        <w:rPr>
          <w:color w:val="008000"/>
          <w:u w:val="dash"/>
          <w:lang w:val="es-ES"/>
        </w:rPr>
        <w:t xml:space="preserve"> </w:t>
      </w:r>
      <w:proofErr w:type="spellStart"/>
      <w:r w:rsidRPr="00061C93">
        <w:rPr>
          <w:color w:val="008000"/>
          <w:u w:val="dash"/>
          <w:lang w:val="es-ES"/>
        </w:rPr>
        <w:t>products</w:t>
      </w:r>
      <w:proofErr w:type="spellEnd"/>
      <w:r w:rsidRPr="00061C93">
        <w:rPr>
          <w:color w:val="008000"/>
          <w:u w:val="dash"/>
          <w:lang w:val="es-ES"/>
        </w:rPr>
        <w:t xml:space="preserve">/data </w:t>
      </w:r>
      <w:proofErr w:type="spellStart"/>
      <w:r w:rsidRPr="00061C93">
        <w:rPr>
          <w:color w:val="008000"/>
          <w:u w:val="dash"/>
          <w:lang w:val="es-ES"/>
        </w:rPr>
        <w:t>through</w:t>
      </w:r>
      <w:proofErr w:type="spellEnd"/>
      <w:r w:rsidRPr="00061C93">
        <w:rPr>
          <w:color w:val="008000"/>
          <w:u w:val="dash"/>
          <w:lang w:val="es-ES"/>
        </w:rPr>
        <w:t xml:space="preserve"> GISC </w:t>
      </w:r>
      <w:proofErr w:type="spellStart"/>
      <w:r w:rsidRPr="00061C93">
        <w:rPr>
          <w:color w:val="008000"/>
          <w:u w:val="dash"/>
          <w:lang w:val="es-ES"/>
        </w:rPr>
        <w:t>Offenbach</w:t>
      </w:r>
      <w:proofErr w:type="spellEnd"/>
      <w:r w:rsidRPr="00061C93">
        <w:rPr>
          <w:color w:val="008000"/>
          <w:u w:val="dash"/>
          <w:lang w:val="es-ES"/>
        </w:rPr>
        <w:t xml:space="preserve">, </w:t>
      </w:r>
      <w:proofErr w:type="spellStart"/>
      <w:r w:rsidRPr="00061C93">
        <w:rPr>
          <w:color w:val="008000"/>
          <w:u w:val="dash"/>
          <w:lang w:val="es-ES"/>
        </w:rPr>
        <w:t>Deutscher</w:t>
      </w:r>
      <w:proofErr w:type="spellEnd"/>
      <w:r w:rsidRPr="00061C93">
        <w:rPr>
          <w:color w:val="008000"/>
          <w:u w:val="dash"/>
          <w:lang w:val="es-ES"/>
        </w:rPr>
        <w:t xml:space="preserve"> </w:t>
      </w:r>
      <w:proofErr w:type="spellStart"/>
      <w:r w:rsidRPr="00061C93">
        <w:rPr>
          <w:color w:val="008000"/>
          <w:u w:val="dash"/>
          <w:lang w:val="es-ES"/>
        </w:rPr>
        <w:t>Wetterdienst</w:t>
      </w:r>
      <w:proofErr w:type="spellEnd"/>
      <w:r w:rsidRPr="00061C93">
        <w:rPr>
          <w:color w:val="008000"/>
          <w:u w:val="dash"/>
          <w:lang w:val="es-ES"/>
        </w:rPr>
        <w:t>&lt;/</w:t>
      </w:r>
      <w:proofErr w:type="spellStart"/>
      <w:r w:rsidRPr="00061C93">
        <w:rPr>
          <w:color w:val="008000"/>
          <w:u w:val="dash"/>
          <w:lang w:val="es-ES"/>
        </w:rPr>
        <w:t>gco:CharacterString</w:t>
      </w:r>
      <w:proofErr w:type="spellEnd"/>
      <w:r w:rsidRPr="00061C93">
        <w:rPr>
          <w:color w:val="008000"/>
          <w:u w:val="dash"/>
          <w:lang w:val="es-ES"/>
        </w:rPr>
        <w:t>&gt;</w:t>
      </w:r>
      <w:r w:rsidR="00AB2CED">
        <w:rPr>
          <w:color w:val="008000"/>
          <w:u w:val="dash"/>
          <w:lang w:val="es-ES"/>
        </w:rPr>
        <w:br/>
      </w:r>
      <w:r w:rsidRPr="00061C93">
        <w:rPr>
          <w:color w:val="008000"/>
          <w:u w:val="dash"/>
          <w:lang w:val="es-ES"/>
        </w:rPr>
        <w:t xml:space="preserve">      &lt;/</w:t>
      </w:r>
      <w:proofErr w:type="spellStart"/>
      <w:r w:rsidRPr="00061C93">
        <w:rPr>
          <w:color w:val="008000"/>
          <w:u w:val="dash"/>
          <w:lang w:val="es-ES"/>
        </w:rPr>
        <w:t>gmd:description</w:t>
      </w:r>
      <w:proofErr w:type="spellEnd"/>
      <w:r w:rsidRPr="00061C93">
        <w:rPr>
          <w:color w:val="008000"/>
          <w:u w:val="dash"/>
          <w:lang w:val="es-ES"/>
        </w:rPr>
        <w:t>&gt;</w:t>
      </w:r>
      <w:r w:rsidR="00AB2CED">
        <w:rPr>
          <w:color w:val="008000"/>
          <w:u w:val="dash"/>
          <w:lang w:val="es-ES"/>
        </w:rPr>
        <w:br/>
      </w:r>
      <w:r w:rsidRPr="00061C93">
        <w:rPr>
          <w:color w:val="008000"/>
          <w:u w:val="dash"/>
          <w:lang w:val="es-ES"/>
        </w:rPr>
        <w:t xml:space="preserve">    &lt;/</w:t>
      </w:r>
      <w:proofErr w:type="spellStart"/>
      <w:r w:rsidRPr="00061C93">
        <w:rPr>
          <w:color w:val="008000"/>
          <w:u w:val="dash"/>
          <w:lang w:val="es-ES"/>
        </w:rPr>
        <w:t>gmd:CI_OnlineResource</w:t>
      </w:r>
      <w:proofErr w:type="spellEnd"/>
      <w:r w:rsidRPr="00061C93">
        <w:rPr>
          <w:color w:val="008000"/>
          <w:u w:val="dash"/>
          <w:lang w:val="es-ES"/>
        </w:rPr>
        <w:t>&gt;</w:t>
      </w:r>
      <w:r w:rsidR="00AB2CED">
        <w:rPr>
          <w:color w:val="008000"/>
          <w:u w:val="dash"/>
          <w:lang w:val="es-ES"/>
        </w:rPr>
        <w:br/>
      </w:r>
      <w:r w:rsidRPr="00061C93">
        <w:rPr>
          <w:color w:val="008000"/>
          <w:u w:val="dash"/>
          <w:lang w:val="es-ES"/>
        </w:rPr>
        <w:t xml:space="preserve">  &lt;/</w:t>
      </w:r>
      <w:proofErr w:type="spellStart"/>
      <w:r w:rsidRPr="00061C93">
        <w:rPr>
          <w:color w:val="008000"/>
          <w:u w:val="dash"/>
          <w:lang w:val="es-ES"/>
        </w:rPr>
        <w:t>gmd:onLine</w:t>
      </w:r>
      <w:proofErr w:type="spellEnd"/>
      <w:r w:rsidRPr="00061C93">
        <w:rPr>
          <w:color w:val="008000"/>
          <w:u w:val="dash"/>
          <w:lang w:val="es-ES"/>
        </w:rPr>
        <w:t>&gt;</w:t>
      </w:r>
      <w:r w:rsidR="00AB2CED">
        <w:rPr>
          <w:color w:val="008000"/>
          <w:u w:val="dash"/>
          <w:lang w:val="es-ES"/>
        </w:rPr>
        <w:br/>
      </w:r>
      <w:r w:rsidRPr="00061C93">
        <w:rPr>
          <w:color w:val="008000"/>
          <w:u w:val="dash"/>
          <w:lang w:val="es-ES"/>
        </w:rPr>
        <w:t>&lt;/</w:t>
      </w:r>
      <w:proofErr w:type="spellStart"/>
      <w:r w:rsidRPr="00061C93">
        <w:rPr>
          <w:color w:val="008000"/>
          <w:u w:val="dash"/>
          <w:lang w:val="es-ES"/>
        </w:rPr>
        <w:t>gmd:MD_DigitalTransferOptions</w:t>
      </w:r>
      <w:proofErr w:type="spellEnd"/>
      <w:r w:rsidRPr="00061C93">
        <w:rPr>
          <w:color w:val="008000"/>
          <w:u w:val="dash"/>
          <w:lang w:val="es-ES"/>
        </w:rPr>
        <w:t>&gt;</w:t>
      </w:r>
    </w:p>
    <w:p w14:paraId="380DEE17" w14:textId="6B07B2B0" w:rsidR="00E8637B" w:rsidRPr="00061C93" w:rsidRDefault="00E8637B" w:rsidP="00E8637B">
      <w:pPr>
        <w:spacing w:after="240" w:line="240" w:lineRule="exact"/>
        <w:jc w:val="left"/>
        <w:rPr>
          <w:rFonts w:eastAsiaTheme="minorHAnsi" w:cstheme="majorBidi"/>
          <w:color w:val="008000"/>
          <w:u w:val="dash"/>
          <w:lang w:val="es-ES"/>
        </w:rPr>
      </w:pPr>
      <w:r w:rsidRPr="00061C93">
        <w:rPr>
          <w:color w:val="008000"/>
          <w:u w:val="dash"/>
          <w:lang w:val="es-ES"/>
        </w:rPr>
        <w:t>Ejemplo para un valor de clave que se introdu</w:t>
      </w:r>
      <w:r w:rsidR="00384A98" w:rsidRPr="00061C93">
        <w:rPr>
          <w:color w:val="008000"/>
          <w:u w:val="dash"/>
          <w:lang w:val="es-ES"/>
        </w:rPr>
        <w:t>zca</w:t>
      </w:r>
      <w:r w:rsidRPr="00061C93">
        <w:rPr>
          <w:color w:val="008000"/>
          <w:u w:val="dash"/>
          <w:lang w:val="es-ES"/>
        </w:rPr>
        <w:t xml:space="preserve"> </w:t>
      </w:r>
      <w:r w:rsidR="00D834F1" w:rsidRPr="00061C93">
        <w:rPr>
          <w:color w:val="008000"/>
          <w:u w:val="dash"/>
          <w:lang w:val="es-ES"/>
        </w:rPr>
        <w:t xml:space="preserve">en </w:t>
      </w:r>
      <w:r w:rsidRPr="00061C93">
        <w:rPr>
          <w:color w:val="008000"/>
          <w:u w:val="dash"/>
          <w:lang w:val="es-ES"/>
        </w:rPr>
        <w:t xml:space="preserve">el elemento </w:t>
      </w:r>
      <w:proofErr w:type="spellStart"/>
      <w:r w:rsidRPr="00061C93">
        <w:rPr>
          <w:color w:val="008000"/>
          <w:u w:val="dash"/>
          <w:lang w:val="es-ES"/>
        </w:rPr>
        <w:t>gmx:Anchor</w:t>
      </w:r>
      <w:proofErr w:type="spellEnd"/>
      <w:r w:rsidRPr="00061C93">
        <w:rPr>
          <w:color w:val="008000"/>
          <w:u w:val="dash"/>
          <w:lang w:val="es-ES"/>
        </w:rPr>
        <w:t>, en lugar de</w:t>
      </w:r>
      <w:r w:rsidR="00384A98" w:rsidRPr="00061C93">
        <w:rPr>
          <w:color w:val="008000"/>
          <w:u w:val="dash"/>
          <w:lang w:val="es-ES"/>
        </w:rPr>
        <w:t xml:space="preserve"> en e</w:t>
      </w:r>
      <w:r w:rsidRPr="00061C93">
        <w:rPr>
          <w:color w:val="008000"/>
          <w:u w:val="dash"/>
          <w:lang w:val="es-ES"/>
        </w:rPr>
        <w:t xml:space="preserve">l elemento </w:t>
      </w:r>
      <w:proofErr w:type="spellStart"/>
      <w:r w:rsidRPr="00061C93">
        <w:rPr>
          <w:color w:val="008000"/>
          <w:u w:val="dash"/>
          <w:lang w:val="es-ES"/>
        </w:rPr>
        <w:t>gco:CharacterString</w:t>
      </w:r>
      <w:proofErr w:type="spellEnd"/>
      <w:r w:rsidRPr="00061C93">
        <w:rPr>
          <w:color w:val="008000"/>
          <w:u w:val="dash"/>
          <w:lang w:val="es-ES"/>
        </w:rPr>
        <w:t>.</w:t>
      </w:r>
    </w:p>
    <w:p w14:paraId="0973A9EC" w14:textId="290AAF0A" w:rsidR="00E8637B" w:rsidRPr="00061C93" w:rsidRDefault="00E8637B" w:rsidP="00E8637B">
      <w:pPr>
        <w:shd w:val="clear" w:color="auto" w:fill="D9D9D9" w:themeFill="background1" w:themeFillShade="D9"/>
        <w:tabs>
          <w:tab w:val="clear" w:pos="1134"/>
        </w:tabs>
        <w:spacing w:after="200" w:line="276" w:lineRule="auto"/>
        <w:jc w:val="left"/>
        <w:rPr>
          <w:rFonts w:eastAsiaTheme="minorHAnsi" w:cstheme="majorBidi"/>
          <w:color w:val="008000"/>
          <w:u w:val="dash"/>
          <w:lang w:val="es-ES"/>
        </w:rPr>
      </w:pPr>
      <w:r w:rsidRPr="00061C93">
        <w:rPr>
          <w:color w:val="008000"/>
          <w:u w:val="dash"/>
          <w:lang w:val="es-ES"/>
        </w:rPr>
        <w:t>&lt;</w:t>
      </w:r>
      <w:proofErr w:type="spellStart"/>
      <w:r w:rsidRPr="00061C93">
        <w:rPr>
          <w:color w:val="008000"/>
          <w:u w:val="dash"/>
          <w:lang w:val="es-ES"/>
        </w:rPr>
        <w:t>gmd:resourceConstraints</w:t>
      </w:r>
      <w:proofErr w:type="spellEnd"/>
      <w:r w:rsidRPr="00061C93">
        <w:rPr>
          <w:color w:val="008000"/>
          <w:u w:val="dash"/>
          <w:lang w:val="es-ES"/>
        </w:rPr>
        <w:t>&gt;</w:t>
      </w:r>
      <w:r w:rsidR="00AB2CED">
        <w:rPr>
          <w:color w:val="008000"/>
          <w:u w:val="dash"/>
          <w:lang w:val="es-ES"/>
        </w:rPr>
        <w:br/>
      </w:r>
      <w:r w:rsidRPr="00061C93">
        <w:rPr>
          <w:color w:val="008000"/>
          <w:u w:val="dash"/>
          <w:lang w:val="es-ES"/>
        </w:rPr>
        <w:t xml:space="preserve">  &lt;</w:t>
      </w:r>
      <w:proofErr w:type="spellStart"/>
      <w:r w:rsidRPr="00061C93">
        <w:rPr>
          <w:color w:val="008000"/>
          <w:u w:val="dash"/>
          <w:lang w:val="es-ES"/>
        </w:rPr>
        <w:t>gmd:MD_LegalConstraints</w:t>
      </w:r>
      <w:proofErr w:type="spellEnd"/>
      <w:r w:rsidRPr="00061C93">
        <w:rPr>
          <w:color w:val="008000"/>
          <w:u w:val="dash"/>
          <w:lang w:val="es-ES"/>
        </w:rPr>
        <w:t>&gt;</w:t>
      </w:r>
      <w:r w:rsidR="00AB2CED">
        <w:rPr>
          <w:color w:val="008000"/>
          <w:u w:val="dash"/>
          <w:lang w:val="es-ES"/>
        </w:rPr>
        <w:br/>
      </w:r>
      <w:r w:rsidRPr="00061C93">
        <w:rPr>
          <w:color w:val="008000"/>
          <w:u w:val="dash"/>
          <w:lang w:val="es-ES"/>
        </w:rPr>
        <w:t xml:space="preserve">    &lt;</w:t>
      </w:r>
      <w:proofErr w:type="spellStart"/>
      <w:r w:rsidRPr="00061C93">
        <w:rPr>
          <w:color w:val="008000"/>
          <w:u w:val="dash"/>
          <w:lang w:val="es-ES"/>
        </w:rPr>
        <w:t>gmd:otherConstraints</w:t>
      </w:r>
      <w:proofErr w:type="spellEnd"/>
      <w:r w:rsidRPr="00061C93">
        <w:rPr>
          <w:color w:val="008000"/>
          <w:u w:val="dash"/>
          <w:lang w:val="es-ES"/>
        </w:rPr>
        <w:t>&gt;</w:t>
      </w:r>
      <w:r w:rsidR="00AB2CED">
        <w:rPr>
          <w:color w:val="008000"/>
          <w:u w:val="dash"/>
          <w:lang w:val="es-ES"/>
        </w:rPr>
        <w:br/>
      </w:r>
      <w:r w:rsidRPr="00061C93">
        <w:rPr>
          <w:color w:val="008000"/>
          <w:u w:val="dash"/>
          <w:lang w:val="es-ES"/>
        </w:rPr>
        <w:t xml:space="preserve">      &lt;</w:t>
      </w:r>
      <w:proofErr w:type="spellStart"/>
      <w:r w:rsidRPr="00061C93">
        <w:rPr>
          <w:color w:val="008000"/>
          <w:u w:val="dash"/>
          <w:lang w:val="es-ES"/>
        </w:rPr>
        <w:t>gmx:Anchor</w:t>
      </w:r>
      <w:proofErr w:type="spellEnd"/>
      <w:r w:rsidRPr="00061C93">
        <w:rPr>
          <w:color w:val="008000"/>
          <w:u w:val="dash"/>
          <w:lang w:val="es-ES"/>
        </w:rPr>
        <w:t xml:space="preserve"> xlink:href="https://wis.wmo.int/2012/codelists/WMOCodeLists.xml#WMO_DataLicenseCode_WMOAdditional"&gt;WMOAdditional&lt;/gmx:Anchor&gt;</w:t>
      </w:r>
      <w:r w:rsidR="00AB2CED">
        <w:rPr>
          <w:color w:val="008000"/>
          <w:u w:val="dash"/>
          <w:lang w:val="es-ES"/>
        </w:rPr>
        <w:br/>
      </w:r>
      <w:r w:rsidRPr="00061C93">
        <w:rPr>
          <w:color w:val="008000"/>
          <w:u w:val="dash"/>
          <w:lang w:val="es-ES"/>
        </w:rPr>
        <w:t xml:space="preserve">    &lt;/</w:t>
      </w:r>
      <w:proofErr w:type="spellStart"/>
      <w:r w:rsidRPr="00061C93">
        <w:rPr>
          <w:color w:val="008000"/>
          <w:u w:val="dash"/>
          <w:lang w:val="es-ES"/>
        </w:rPr>
        <w:t>gmd:otherConstraints</w:t>
      </w:r>
      <w:proofErr w:type="spellEnd"/>
      <w:r w:rsidRPr="00061C93">
        <w:rPr>
          <w:color w:val="008000"/>
          <w:u w:val="dash"/>
          <w:lang w:val="es-ES"/>
        </w:rPr>
        <w:t>&gt;</w:t>
      </w:r>
      <w:r w:rsidR="00AB2CED">
        <w:rPr>
          <w:color w:val="008000"/>
          <w:u w:val="dash"/>
          <w:lang w:val="es-ES"/>
        </w:rPr>
        <w:br/>
      </w:r>
      <w:r w:rsidRPr="00061C93">
        <w:rPr>
          <w:color w:val="008000"/>
          <w:u w:val="dash"/>
          <w:lang w:val="es-ES"/>
        </w:rPr>
        <w:t xml:space="preserve">  &lt;/</w:t>
      </w:r>
      <w:proofErr w:type="spellStart"/>
      <w:r w:rsidRPr="00061C93">
        <w:rPr>
          <w:color w:val="008000"/>
          <w:u w:val="dash"/>
          <w:lang w:val="es-ES"/>
        </w:rPr>
        <w:t>gmd:MD_LegalConstraints</w:t>
      </w:r>
      <w:proofErr w:type="spellEnd"/>
      <w:r w:rsidRPr="00061C93">
        <w:rPr>
          <w:color w:val="008000"/>
          <w:u w:val="dash"/>
          <w:lang w:val="es-ES"/>
        </w:rPr>
        <w:t>&gt;</w:t>
      </w:r>
      <w:r w:rsidR="00AB2CED">
        <w:rPr>
          <w:color w:val="008000"/>
          <w:u w:val="dash"/>
          <w:lang w:val="es-ES"/>
        </w:rPr>
        <w:br/>
      </w:r>
      <w:r w:rsidRPr="00061C93">
        <w:rPr>
          <w:color w:val="008000"/>
          <w:u w:val="dash"/>
          <w:lang w:val="es-ES"/>
        </w:rPr>
        <w:t>&lt;/</w:t>
      </w:r>
      <w:proofErr w:type="spellStart"/>
      <w:r w:rsidRPr="00061C93">
        <w:rPr>
          <w:color w:val="008000"/>
          <w:u w:val="dash"/>
          <w:lang w:val="es-ES"/>
        </w:rPr>
        <w:t>gmd:resourceConstraints</w:t>
      </w:r>
      <w:proofErr w:type="spellEnd"/>
      <w:r w:rsidRPr="00061C93">
        <w:rPr>
          <w:color w:val="008000"/>
          <w:u w:val="dash"/>
          <w:lang w:val="es-ES"/>
        </w:rPr>
        <w:t>&gt;</w:t>
      </w:r>
    </w:p>
    <w:p w14:paraId="354A73BD" w14:textId="77777777" w:rsidR="00E8637B" w:rsidRPr="00061C93" w:rsidRDefault="00E8637B" w:rsidP="00E8637B">
      <w:pPr>
        <w:spacing w:after="240" w:line="240" w:lineRule="exact"/>
        <w:jc w:val="left"/>
        <w:rPr>
          <w:rFonts w:eastAsiaTheme="minorHAnsi" w:cstheme="majorBidi"/>
          <w:color w:val="008000"/>
          <w:u w:val="dash"/>
          <w:lang w:val="es-ES"/>
        </w:rPr>
      </w:pPr>
      <w:r w:rsidRPr="00061C93">
        <w:rPr>
          <w:color w:val="008000"/>
          <w:u w:val="dash"/>
          <w:lang w:val="es-ES"/>
        </w:rPr>
        <w:t xml:space="preserve">Ejemplo para un valor de clave </w:t>
      </w:r>
      <w:proofErr w:type="spellStart"/>
      <w:r w:rsidRPr="00061C93">
        <w:rPr>
          <w:color w:val="008000"/>
          <w:u w:val="dash"/>
          <w:lang w:val="es-ES"/>
        </w:rPr>
        <w:t>gmd:otherRestrictions</w:t>
      </w:r>
      <w:proofErr w:type="spellEnd"/>
      <w:r w:rsidRPr="00061C93">
        <w:rPr>
          <w:color w:val="008000"/>
          <w:u w:val="dash"/>
          <w:lang w:val="es-ES"/>
        </w:rPr>
        <w:t>.</w:t>
      </w:r>
    </w:p>
    <w:p w14:paraId="0446EB90" w14:textId="25FDB6F9" w:rsidR="00E8637B" w:rsidRPr="00061C93" w:rsidRDefault="00E8637B" w:rsidP="00E8637B">
      <w:pPr>
        <w:shd w:val="clear" w:color="auto" w:fill="D9D9D9" w:themeFill="background1" w:themeFillShade="D9"/>
        <w:tabs>
          <w:tab w:val="clear" w:pos="1134"/>
        </w:tabs>
        <w:spacing w:after="200" w:line="276" w:lineRule="auto"/>
        <w:jc w:val="left"/>
        <w:rPr>
          <w:rFonts w:eastAsiaTheme="minorHAnsi" w:cstheme="majorBidi"/>
          <w:color w:val="008000"/>
          <w:u w:val="dash"/>
          <w:lang w:val="es-ES"/>
        </w:rPr>
      </w:pPr>
      <w:r w:rsidRPr="00061C93">
        <w:rPr>
          <w:color w:val="008000"/>
          <w:u w:val="dash"/>
          <w:lang w:val="es-ES"/>
        </w:rPr>
        <w:t>&lt;</w:t>
      </w:r>
      <w:proofErr w:type="spellStart"/>
      <w:r w:rsidRPr="00061C93">
        <w:rPr>
          <w:color w:val="008000"/>
          <w:u w:val="dash"/>
          <w:lang w:val="es-ES"/>
        </w:rPr>
        <w:t>gmd:resourceConstraints</w:t>
      </w:r>
      <w:proofErr w:type="spellEnd"/>
      <w:r w:rsidRPr="00061C93">
        <w:rPr>
          <w:color w:val="008000"/>
          <w:u w:val="dash"/>
          <w:lang w:val="es-ES"/>
        </w:rPr>
        <w:t>&gt;</w:t>
      </w:r>
      <w:r w:rsidR="00111160">
        <w:rPr>
          <w:color w:val="008000"/>
          <w:u w:val="dash"/>
          <w:lang w:val="es-ES"/>
        </w:rPr>
        <w:br/>
      </w:r>
      <w:r w:rsidRPr="00061C93">
        <w:rPr>
          <w:color w:val="008000"/>
          <w:u w:val="dash"/>
          <w:lang w:val="es-ES"/>
        </w:rPr>
        <w:t xml:space="preserve">  &lt;</w:t>
      </w:r>
      <w:proofErr w:type="spellStart"/>
      <w:r w:rsidRPr="00061C93">
        <w:rPr>
          <w:color w:val="008000"/>
          <w:u w:val="dash"/>
          <w:lang w:val="es-ES"/>
        </w:rPr>
        <w:t>gmd:MD_LegalConstraints</w:t>
      </w:r>
      <w:proofErr w:type="spellEnd"/>
      <w:r w:rsidRPr="00061C93">
        <w:rPr>
          <w:color w:val="008000"/>
          <w:u w:val="dash"/>
          <w:lang w:val="es-ES"/>
        </w:rPr>
        <w:t>&gt;</w:t>
      </w:r>
      <w:r w:rsidR="00111160">
        <w:rPr>
          <w:color w:val="008000"/>
          <w:u w:val="dash"/>
          <w:lang w:val="es-ES"/>
        </w:rPr>
        <w:br/>
      </w:r>
      <w:r w:rsidRPr="00061C93">
        <w:rPr>
          <w:color w:val="008000"/>
          <w:u w:val="dash"/>
          <w:lang w:val="es-ES"/>
        </w:rPr>
        <w:t xml:space="preserve">    &lt;</w:t>
      </w:r>
      <w:proofErr w:type="spellStart"/>
      <w:r w:rsidRPr="00061C93">
        <w:rPr>
          <w:color w:val="008000"/>
          <w:u w:val="dash"/>
          <w:lang w:val="es-ES"/>
        </w:rPr>
        <w:t>gmd:useConstraints</w:t>
      </w:r>
      <w:proofErr w:type="spellEnd"/>
      <w:r w:rsidRPr="00061C93">
        <w:rPr>
          <w:color w:val="008000"/>
          <w:u w:val="dash"/>
          <w:lang w:val="es-ES"/>
        </w:rPr>
        <w:t>&gt;</w:t>
      </w:r>
      <w:r w:rsidR="00111160">
        <w:rPr>
          <w:color w:val="008000"/>
          <w:u w:val="dash"/>
          <w:lang w:val="es-ES"/>
        </w:rPr>
        <w:br/>
      </w:r>
      <w:r w:rsidRPr="00061C93">
        <w:rPr>
          <w:color w:val="008000"/>
          <w:u w:val="dash"/>
          <w:lang w:val="es-ES"/>
        </w:rPr>
        <w:t xml:space="preserve">     &lt;</w:t>
      </w:r>
      <w:proofErr w:type="spellStart"/>
      <w:r w:rsidRPr="00061C93">
        <w:rPr>
          <w:color w:val="008000"/>
          <w:u w:val="dash"/>
          <w:lang w:val="es-ES"/>
        </w:rPr>
        <w:t>gmd:MD_RestrictionCode</w:t>
      </w:r>
      <w:proofErr w:type="spellEnd"/>
      <w:r w:rsidRPr="00061C93">
        <w:rPr>
          <w:color w:val="008000"/>
          <w:u w:val="dash"/>
          <w:lang w:val="es-ES"/>
        </w:rPr>
        <w:t xml:space="preserve"> codeList="https://standards.iso.org/iso/19139/resources/gmxCodelists.xml#MD_RestrictionCode" codeListValue="otherRestrictions"&gt;otherRestrictions&lt;/gmd:MD_RestrictionCode&gt;</w:t>
      </w:r>
      <w:r w:rsidR="00111160">
        <w:rPr>
          <w:color w:val="008000"/>
          <w:u w:val="dash"/>
          <w:lang w:val="es-ES"/>
        </w:rPr>
        <w:br/>
      </w:r>
      <w:r w:rsidRPr="00061C93">
        <w:rPr>
          <w:color w:val="008000"/>
          <w:u w:val="dash"/>
          <w:lang w:val="es-ES"/>
        </w:rPr>
        <w:t xml:space="preserve">    &lt;/</w:t>
      </w:r>
      <w:proofErr w:type="spellStart"/>
      <w:r w:rsidRPr="00061C93">
        <w:rPr>
          <w:color w:val="008000"/>
          <w:u w:val="dash"/>
          <w:lang w:val="es-ES"/>
        </w:rPr>
        <w:t>gmd:useConstraints</w:t>
      </w:r>
      <w:proofErr w:type="spellEnd"/>
      <w:r w:rsidRPr="00061C93">
        <w:rPr>
          <w:color w:val="008000"/>
          <w:u w:val="dash"/>
          <w:lang w:val="es-ES"/>
        </w:rPr>
        <w:t>&gt;</w:t>
      </w:r>
      <w:r w:rsidR="00111160">
        <w:rPr>
          <w:color w:val="008000"/>
          <w:u w:val="dash"/>
          <w:lang w:val="es-ES"/>
        </w:rPr>
        <w:br/>
      </w:r>
      <w:r w:rsidRPr="00061C93">
        <w:rPr>
          <w:color w:val="008000"/>
          <w:u w:val="dash"/>
          <w:lang w:val="es-ES"/>
        </w:rPr>
        <w:t xml:space="preserve">  &lt;/</w:t>
      </w:r>
      <w:proofErr w:type="spellStart"/>
      <w:r w:rsidRPr="00061C93">
        <w:rPr>
          <w:color w:val="008000"/>
          <w:u w:val="dash"/>
          <w:lang w:val="es-ES"/>
        </w:rPr>
        <w:t>gmd:MD_LegalConstraints</w:t>
      </w:r>
      <w:proofErr w:type="spellEnd"/>
      <w:r w:rsidRPr="00061C93">
        <w:rPr>
          <w:color w:val="008000"/>
          <w:u w:val="dash"/>
          <w:lang w:val="es-ES"/>
        </w:rPr>
        <w:t>&gt;</w:t>
      </w:r>
      <w:r w:rsidR="00111160">
        <w:rPr>
          <w:color w:val="008000"/>
          <w:u w:val="dash"/>
          <w:lang w:val="es-ES"/>
        </w:rPr>
        <w:br/>
      </w:r>
      <w:r w:rsidRPr="00061C93">
        <w:rPr>
          <w:color w:val="008000"/>
          <w:u w:val="dash"/>
          <w:lang w:val="es-ES"/>
        </w:rPr>
        <w:t>&lt;/</w:t>
      </w:r>
      <w:proofErr w:type="spellStart"/>
      <w:r w:rsidRPr="00061C93">
        <w:rPr>
          <w:color w:val="008000"/>
          <w:u w:val="dash"/>
          <w:lang w:val="es-ES"/>
        </w:rPr>
        <w:t>gmd:resourceConstraints</w:t>
      </w:r>
      <w:proofErr w:type="spellEnd"/>
      <w:r w:rsidRPr="00061C93">
        <w:rPr>
          <w:color w:val="008000"/>
          <w:u w:val="dash"/>
          <w:lang w:val="es-ES"/>
        </w:rPr>
        <w:t>&gt;</w:t>
      </w:r>
    </w:p>
    <w:p w14:paraId="2FC794E2" w14:textId="5E01407D" w:rsidR="00E8637B" w:rsidRDefault="00E8637B" w:rsidP="00E8637B">
      <w:pPr>
        <w:keepNext/>
        <w:spacing w:before="240" w:after="240" w:line="240" w:lineRule="exact"/>
        <w:ind w:left="1123" w:hanging="1123"/>
        <w:jc w:val="left"/>
        <w:outlineLvl w:val="6"/>
        <w:rPr>
          <w:color w:val="008000"/>
          <w:u w:val="dash"/>
          <w:lang w:val="es-ES"/>
        </w:rPr>
      </w:pPr>
      <w:proofErr w:type="spellStart"/>
      <w:r w:rsidRPr="00061C93">
        <w:rPr>
          <w:color w:val="008000"/>
          <w:u w:val="dash"/>
          <w:lang w:val="es-ES"/>
        </w:rPr>
        <w:t>XPaths</w:t>
      </w:r>
      <w:proofErr w:type="spellEnd"/>
    </w:p>
    <w:p w14:paraId="2563B653" w14:textId="77777777" w:rsidR="001B7C62" w:rsidRPr="000A56AA" w:rsidRDefault="001B7C62" w:rsidP="001B7C62">
      <w:pPr>
        <w:pStyle w:val="ListParagraph"/>
        <w:numPr>
          <w:ilvl w:val="0"/>
          <w:numId w:val="2"/>
        </w:numPr>
        <w:tabs>
          <w:tab w:val="clear" w:pos="1134"/>
        </w:tabs>
        <w:spacing w:before="120" w:after="120"/>
        <w:ind w:left="1128" w:right="-170" w:hanging="561"/>
        <w:contextualSpacing w:val="0"/>
        <w:jc w:val="left"/>
        <w:rPr>
          <w:rFonts w:eastAsiaTheme="minorHAnsi" w:cstheme="majorBidi"/>
          <w:color w:val="008000"/>
          <w:szCs w:val="22"/>
          <w:u w:val="dash"/>
          <w:lang w:eastAsia="zh-TW"/>
        </w:rPr>
      </w:pPr>
      <w:r w:rsidRPr="000A56AA">
        <w:rPr>
          <w:rFonts w:eastAsiaTheme="minorHAnsi" w:cstheme="majorBidi"/>
          <w:color w:val="008000"/>
          <w:szCs w:val="22"/>
          <w:u w:val="dash"/>
          <w:lang w:eastAsia="zh-TW"/>
        </w:rPr>
        <w:t>/gmd:MD_Metadata/</w:t>
      </w:r>
      <w:proofErr w:type="gramStart"/>
      <w:r w:rsidRPr="000A56AA">
        <w:rPr>
          <w:rFonts w:eastAsiaTheme="minorHAnsi" w:cstheme="majorBidi"/>
          <w:color w:val="008000"/>
          <w:szCs w:val="22"/>
          <w:u w:val="dash"/>
          <w:lang w:eastAsia="zh-TW"/>
        </w:rPr>
        <w:t>gmd:identificationInfo</w:t>
      </w:r>
      <w:proofErr w:type="gramEnd"/>
      <w:r w:rsidRPr="000A56AA">
        <w:rPr>
          <w:rFonts w:eastAsiaTheme="minorHAnsi" w:cstheme="majorBidi"/>
          <w:color w:val="008000"/>
          <w:szCs w:val="22"/>
          <w:u w:val="dash"/>
          <w:lang w:eastAsia="zh-TW"/>
        </w:rPr>
        <w:t>//gmd:resourceConstraints/gmd:MD_LegalConstraints/gmd:otherConstraints</w:t>
      </w:r>
    </w:p>
    <w:p w14:paraId="7D564692" w14:textId="57E87394" w:rsidR="001B7C62" w:rsidRDefault="001B7C62" w:rsidP="001B7C62">
      <w:pPr>
        <w:pStyle w:val="ListParagraph"/>
        <w:numPr>
          <w:ilvl w:val="0"/>
          <w:numId w:val="2"/>
        </w:numPr>
        <w:tabs>
          <w:tab w:val="clear" w:pos="1134"/>
        </w:tabs>
        <w:spacing w:after="120"/>
        <w:ind w:left="1128" w:hanging="561"/>
        <w:contextualSpacing w:val="0"/>
        <w:jc w:val="left"/>
        <w:rPr>
          <w:rFonts w:eastAsiaTheme="minorHAnsi" w:cstheme="majorBidi"/>
          <w:color w:val="008000"/>
          <w:szCs w:val="22"/>
          <w:u w:val="dash"/>
          <w:lang w:eastAsia="zh-TW"/>
        </w:rPr>
      </w:pPr>
      <w:r w:rsidRPr="005C52A7">
        <w:rPr>
          <w:rFonts w:eastAsiaTheme="minorHAnsi" w:cstheme="majorBidi"/>
          <w:color w:val="008000"/>
          <w:szCs w:val="22"/>
          <w:u w:val="dash"/>
          <w:lang w:eastAsia="zh-TW"/>
        </w:rPr>
        <w:lastRenderedPageBreak/>
        <w:t>/gmd:MD_Metadata/</w:t>
      </w:r>
      <w:proofErr w:type="gramStart"/>
      <w:r w:rsidRPr="005C52A7">
        <w:rPr>
          <w:rFonts w:eastAsiaTheme="minorHAnsi" w:cstheme="majorBidi"/>
          <w:color w:val="008000"/>
          <w:szCs w:val="22"/>
          <w:u w:val="dash"/>
          <w:lang w:eastAsia="zh-TW"/>
        </w:rPr>
        <w:t>gmd:distributionInfo</w:t>
      </w:r>
      <w:proofErr w:type="gramEnd"/>
      <w:r w:rsidRPr="005C52A7">
        <w:rPr>
          <w:rFonts w:eastAsiaTheme="minorHAnsi" w:cstheme="majorBidi"/>
          <w:color w:val="008000"/>
          <w:szCs w:val="22"/>
          <w:u w:val="dash"/>
          <w:lang w:eastAsia="zh-TW"/>
        </w:rPr>
        <w:t>/gmd:MD_Distribution/gmd:transferOptions/gmd:MD_DigitalTransferOptions/gmd:onLine/gmd:CI_OnlineResource/gmd:linkage</w:t>
      </w:r>
    </w:p>
    <w:p w14:paraId="0D285C7B" w14:textId="77777777" w:rsidR="001B7C62" w:rsidRPr="005C52A7" w:rsidRDefault="001B7C62" w:rsidP="001B7C62">
      <w:pPr>
        <w:pStyle w:val="ListParagraph"/>
        <w:numPr>
          <w:ilvl w:val="0"/>
          <w:numId w:val="2"/>
        </w:numPr>
        <w:tabs>
          <w:tab w:val="clear" w:pos="1134"/>
        </w:tabs>
        <w:spacing w:after="120"/>
        <w:ind w:left="1128" w:hanging="561"/>
        <w:contextualSpacing w:val="0"/>
        <w:jc w:val="left"/>
        <w:rPr>
          <w:rFonts w:eastAsiaTheme="minorHAnsi" w:cstheme="majorBidi"/>
          <w:color w:val="008000"/>
          <w:szCs w:val="22"/>
          <w:u w:val="dash"/>
          <w:lang w:eastAsia="zh-TW"/>
        </w:rPr>
      </w:pPr>
      <w:r w:rsidRPr="005C52A7">
        <w:rPr>
          <w:rFonts w:eastAsiaTheme="minorHAnsi" w:cstheme="majorBidi"/>
          <w:color w:val="008000"/>
          <w:szCs w:val="22"/>
          <w:u w:val="dash"/>
          <w:lang w:eastAsia="zh-TW"/>
        </w:rPr>
        <w:t>//</w:t>
      </w:r>
      <w:proofErr w:type="gramStart"/>
      <w:r w:rsidRPr="005C52A7">
        <w:rPr>
          <w:rFonts w:eastAsiaTheme="minorHAnsi" w:cstheme="majorBidi"/>
          <w:color w:val="008000"/>
          <w:szCs w:val="22"/>
          <w:u w:val="dash"/>
          <w:lang w:eastAsia="zh-TW"/>
        </w:rPr>
        <w:t>gmd:identificationInfo</w:t>
      </w:r>
      <w:proofErr w:type="gramEnd"/>
      <w:r w:rsidRPr="005C52A7">
        <w:rPr>
          <w:rFonts w:eastAsiaTheme="minorHAnsi" w:cstheme="majorBidi"/>
          <w:color w:val="008000"/>
          <w:szCs w:val="22"/>
          <w:u w:val="dash"/>
          <w:lang w:eastAsia="zh-TW"/>
        </w:rPr>
        <w:t>//gmd:resourceConstraints/gmd:MD_LegalConstraints/gmd:otherConstraints</w:t>
      </w:r>
    </w:p>
    <w:p w14:paraId="60708E62" w14:textId="77777777" w:rsidR="001B7C62" w:rsidRPr="00C0546D" w:rsidRDefault="001B7C62" w:rsidP="001B7C62">
      <w:pPr>
        <w:pStyle w:val="ListParagraph"/>
        <w:numPr>
          <w:ilvl w:val="0"/>
          <w:numId w:val="2"/>
        </w:numPr>
        <w:tabs>
          <w:tab w:val="clear" w:pos="1134"/>
        </w:tabs>
        <w:spacing w:after="120"/>
        <w:ind w:left="1128" w:hanging="561"/>
        <w:contextualSpacing w:val="0"/>
        <w:jc w:val="left"/>
        <w:rPr>
          <w:rFonts w:eastAsiaTheme="minorHAnsi" w:cstheme="majorBidi"/>
          <w:color w:val="008000"/>
          <w:szCs w:val="22"/>
          <w:u w:val="dash"/>
          <w:lang w:eastAsia="zh-TW"/>
        </w:rPr>
      </w:pPr>
      <w:r w:rsidRPr="00C0546D">
        <w:rPr>
          <w:rFonts w:eastAsiaTheme="minorHAnsi" w:cstheme="majorBidi"/>
          <w:color w:val="008000"/>
          <w:szCs w:val="22"/>
          <w:u w:val="dash"/>
          <w:lang w:eastAsia="zh-TW"/>
        </w:rPr>
        <w:t>//</w:t>
      </w:r>
      <w:proofErr w:type="gramStart"/>
      <w:r w:rsidRPr="00C0546D">
        <w:rPr>
          <w:rFonts w:eastAsiaTheme="minorHAnsi" w:cstheme="majorBidi"/>
          <w:color w:val="008000"/>
          <w:szCs w:val="22"/>
          <w:u w:val="dash"/>
          <w:lang w:eastAsia="zh-TW"/>
        </w:rPr>
        <w:t>gmd:identificationInfo</w:t>
      </w:r>
      <w:proofErr w:type="gramEnd"/>
      <w:r w:rsidRPr="00C0546D">
        <w:rPr>
          <w:rFonts w:eastAsiaTheme="minorHAnsi" w:cstheme="majorBidi"/>
          <w:color w:val="008000"/>
          <w:szCs w:val="22"/>
          <w:u w:val="dash"/>
          <w:lang w:eastAsia="zh-TW"/>
        </w:rPr>
        <w:t>//gmd:resourceConstraints/gmd:MD_LegalConstraints/gmd:accessConstraints/gmd:MD_RestrictionCode</w:t>
      </w:r>
    </w:p>
    <w:p w14:paraId="591337AE" w14:textId="77777777" w:rsidR="001B7C62" w:rsidRPr="00C0546D" w:rsidRDefault="001B7C62" w:rsidP="001B7C62">
      <w:pPr>
        <w:pStyle w:val="ListParagraph"/>
        <w:numPr>
          <w:ilvl w:val="0"/>
          <w:numId w:val="2"/>
        </w:numPr>
        <w:tabs>
          <w:tab w:val="clear" w:pos="1134"/>
        </w:tabs>
        <w:spacing w:after="240"/>
        <w:jc w:val="left"/>
        <w:rPr>
          <w:rFonts w:eastAsiaTheme="minorHAnsi" w:cstheme="majorBidi"/>
          <w:color w:val="008000"/>
          <w:szCs w:val="22"/>
          <w:u w:val="dash"/>
          <w:lang w:eastAsia="zh-TW"/>
        </w:rPr>
      </w:pPr>
      <w:r w:rsidRPr="00C0546D">
        <w:rPr>
          <w:rFonts w:eastAsiaTheme="minorHAnsi" w:cstheme="majorBidi"/>
          <w:color w:val="008000"/>
          <w:szCs w:val="22"/>
          <w:u w:val="dash"/>
          <w:lang w:eastAsia="zh-TW"/>
        </w:rPr>
        <w:t>//</w:t>
      </w:r>
      <w:proofErr w:type="gramStart"/>
      <w:r w:rsidRPr="00C0546D">
        <w:rPr>
          <w:rFonts w:eastAsiaTheme="minorHAnsi" w:cstheme="majorBidi"/>
          <w:color w:val="008000"/>
          <w:szCs w:val="22"/>
          <w:u w:val="dash"/>
          <w:lang w:eastAsia="zh-TW"/>
        </w:rPr>
        <w:t>gmd:identificationInfo</w:t>
      </w:r>
      <w:proofErr w:type="gramEnd"/>
      <w:r w:rsidRPr="00C0546D">
        <w:rPr>
          <w:rFonts w:eastAsiaTheme="minorHAnsi" w:cstheme="majorBidi"/>
          <w:color w:val="008000"/>
          <w:szCs w:val="22"/>
          <w:u w:val="dash"/>
          <w:lang w:eastAsia="zh-TW"/>
        </w:rPr>
        <w:t>//gmd:resourceConstraints/gmd:MD_LegalConstraints/gmd:useConstraints/gmd:MD_RestrictionCode</w:t>
      </w:r>
    </w:p>
    <w:p w14:paraId="44690D22" w14:textId="58C385AB" w:rsidR="00E8637B" w:rsidRPr="00061C93" w:rsidRDefault="00E8637B" w:rsidP="00E8637B">
      <w:pPr>
        <w:keepNext/>
        <w:spacing w:before="240" w:after="240" w:line="240" w:lineRule="exact"/>
        <w:ind w:left="1123" w:hanging="1123"/>
        <w:jc w:val="left"/>
        <w:outlineLvl w:val="4"/>
        <w:rPr>
          <w:rFonts w:eastAsiaTheme="minorHAnsi" w:cstheme="majorBidi"/>
          <w:color w:val="008000"/>
          <w:u w:val="dash"/>
          <w:lang w:val="es-ES"/>
        </w:rPr>
      </w:pPr>
      <w:r w:rsidRPr="00061C93">
        <w:rPr>
          <w:color w:val="008000"/>
          <w:u w:val="dash"/>
          <w:lang w:val="es-ES"/>
        </w:rPr>
        <w:t xml:space="preserve">5.9.7.10 </w:t>
      </w:r>
      <w:r w:rsidRPr="00061C93">
        <w:rPr>
          <w:color w:val="008000"/>
          <w:u w:val="dash"/>
          <w:lang w:val="es-ES"/>
        </w:rPr>
        <w:tab/>
        <w:t xml:space="preserve">Indicador </w:t>
      </w:r>
      <w:r w:rsidR="00537280" w:rsidRPr="00061C93">
        <w:rPr>
          <w:color w:val="008000"/>
          <w:u w:val="dash"/>
          <w:lang w:val="es-ES"/>
        </w:rPr>
        <w:t xml:space="preserve">principal </w:t>
      </w:r>
      <w:r w:rsidRPr="00061C93">
        <w:rPr>
          <w:color w:val="008000"/>
          <w:u w:val="dash"/>
          <w:lang w:val="es-ES"/>
        </w:rPr>
        <w:t>de ejecución 10: Información relativa a la distribución</w:t>
      </w:r>
    </w:p>
    <w:p w14:paraId="0D29A13B"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r w:rsidRPr="00061C93">
        <w:rPr>
          <w:color w:val="008000"/>
          <w:u w:val="dash"/>
          <w:lang w:val="es-ES"/>
        </w:rPr>
        <w:t>Medición</w:t>
      </w:r>
    </w:p>
    <w:p w14:paraId="111AF9AD" w14:textId="77777777" w:rsidR="00E8637B" w:rsidRPr="00061C93" w:rsidRDefault="00E8637B" w:rsidP="00E8637B">
      <w:pPr>
        <w:spacing w:after="240" w:line="240" w:lineRule="exact"/>
        <w:jc w:val="left"/>
        <w:rPr>
          <w:rFonts w:eastAsiaTheme="minorHAnsi" w:cstheme="majorBidi"/>
          <w:color w:val="008000"/>
          <w:u w:val="dash"/>
          <w:lang w:val="es-ES"/>
        </w:rPr>
      </w:pPr>
      <w:r w:rsidRPr="00061C93">
        <w:rPr>
          <w:color w:val="008000"/>
          <w:u w:val="dash"/>
          <w:lang w:val="es-ES"/>
        </w:rPr>
        <w:t>Habrá información relativa a la distribución para acceder a los datos, formatos de datos y datos de contacto.</w:t>
      </w:r>
    </w:p>
    <w:p w14:paraId="52E91FE3"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r w:rsidRPr="00061C93">
        <w:rPr>
          <w:color w:val="008000"/>
          <w:u w:val="dash"/>
          <w:lang w:val="es-ES"/>
        </w:rPr>
        <w:t>Motivos de la medición</w:t>
      </w:r>
    </w:p>
    <w:p w14:paraId="54793097" w14:textId="77777777" w:rsidR="00E8637B" w:rsidRPr="00061C93" w:rsidRDefault="00E8637B" w:rsidP="00E8637B">
      <w:pPr>
        <w:spacing w:after="240" w:line="240" w:lineRule="exact"/>
        <w:jc w:val="left"/>
        <w:rPr>
          <w:rFonts w:eastAsiaTheme="minorHAnsi" w:cstheme="majorBidi"/>
          <w:color w:val="008000"/>
          <w:u w:val="dash"/>
          <w:lang w:val="es-ES"/>
        </w:rPr>
      </w:pPr>
      <w:r w:rsidRPr="00061C93">
        <w:rPr>
          <w:color w:val="008000"/>
          <w:u w:val="dash"/>
          <w:lang w:val="es-ES"/>
        </w:rPr>
        <w:t>La información relativa a la distribución permitirá al usuario saber qué formatos están disponibles, dónde conseguirlos y a quién dirigirse para obtener detalles sobre la distribución.</w:t>
      </w:r>
    </w:p>
    <w:p w14:paraId="4849E4A0"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r w:rsidRPr="00061C93">
        <w:rPr>
          <w:color w:val="008000"/>
          <w:u w:val="dash"/>
          <w:lang w:val="es-ES"/>
        </w:rPr>
        <w:t>Reglas</w:t>
      </w:r>
    </w:p>
    <w:tbl>
      <w:tblPr>
        <w:tblStyle w:val="Table"/>
        <w:tblW w:w="5000" w:type="pct"/>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Layout w:type="fixed"/>
        <w:tblCellMar>
          <w:top w:w="28" w:type="dxa"/>
          <w:bottom w:w="28" w:type="dxa"/>
        </w:tblCellMar>
        <w:tblLook w:val="0020" w:firstRow="1" w:lastRow="0" w:firstColumn="0" w:lastColumn="0" w:noHBand="0" w:noVBand="0"/>
      </w:tblPr>
      <w:tblGrid>
        <w:gridCol w:w="670"/>
        <w:gridCol w:w="7547"/>
        <w:gridCol w:w="1412"/>
      </w:tblGrid>
      <w:tr w:rsidR="00E8637B" w:rsidRPr="00061C93" w14:paraId="28766322" w14:textId="77777777" w:rsidTr="008E61D0">
        <w:trPr>
          <w:cnfStyle w:val="100000000000" w:firstRow="1" w:lastRow="0" w:firstColumn="0" w:lastColumn="0" w:oddVBand="0" w:evenVBand="0" w:oddHBand="0" w:evenHBand="0" w:firstRowFirstColumn="0" w:firstRowLastColumn="0" w:lastRowFirstColumn="0" w:lastRowLastColumn="0"/>
          <w:tblHeader/>
        </w:trPr>
        <w:tc>
          <w:tcPr>
            <w:tcW w:w="348" w:type="pct"/>
          </w:tcPr>
          <w:p w14:paraId="55D4AACF" w14:textId="77777777" w:rsidR="00E8637B" w:rsidRPr="00061C93" w:rsidRDefault="00E8637B" w:rsidP="00F974E9">
            <w:pPr>
              <w:tabs>
                <w:tab w:val="clear" w:pos="1134"/>
              </w:tabs>
              <w:spacing w:after="120"/>
              <w:ind w:right="-170"/>
              <w:jc w:val="left"/>
              <w:rPr>
                <w:rFonts w:eastAsiaTheme="minorHAnsi" w:cstheme="majorBidi"/>
                <w:color w:val="008000"/>
                <w:sz w:val="20"/>
                <w:szCs w:val="20"/>
                <w:u w:val="dash"/>
                <w:lang w:val="es-ES" w:eastAsia="zh-TW"/>
              </w:rPr>
            </w:pPr>
          </w:p>
        </w:tc>
        <w:tc>
          <w:tcPr>
            <w:tcW w:w="3919" w:type="pct"/>
          </w:tcPr>
          <w:p w14:paraId="5AA9BB7D" w14:textId="77777777" w:rsidR="00E8637B" w:rsidRPr="00061C93" w:rsidRDefault="00E8637B" w:rsidP="00F974E9">
            <w:pPr>
              <w:tabs>
                <w:tab w:val="clear" w:pos="1134"/>
              </w:tabs>
              <w:spacing w:after="120"/>
              <w:ind w:right="-170"/>
              <w:jc w:val="left"/>
              <w:rPr>
                <w:rFonts w:eastAsiaTheme="minorHAnsi" w:cstheme="majorBidi"/>
                <w:color w:val="008000"/>
                <w:sz w:val="20"/>
                <w:szCs w:val="20"/>
                <w:u w:val="dash"/>
                <w:lang w:val="es-ES"/>
              </w:rPr>
            </w:pPr>
            <w:r w:rsidRPr="00061C93">
              <w:rPr>
                <w:color w:val="008000"/>
                <w:sz w:val="20"/>
                <w:szCs w:val="20"/>
                <w:u w:val="dash"/>
                <w:lang w:val="es-ES"/>
              </w:rPr>
              <w:t>Regla</w:t>
            </w:r>
          </w:p>
        </w:tc>
        <w:tc>
          <w:tcPr>
            <w:tcW w:w="733" w:type="pct"/>
            <w:vAlign w:val="top"/>
          </w:tcPr>
          <w:p w14:paraId="3C8A80A7" w14:textId="77777777" w:rsidR="00E8637B" w:rsidRPr="00061C93" w:rsidRDefault="00E8637B" w:rsidP="00F974E9">
            <w:pPr>
              <w:tabs>
                <w:tab w:val="clear" w:pos="1134"/>
              </w:tabs>
              <w:spacing w:after="120"/>
              <w:ind w:right="-170"/>
              <w:jc w:val="center"/>
              <w:rPr>
                <w:rFonts w:eastAsiaTheme="minorHAnsi" w:cstheme="majorBidi"/>
                <w:color w:val="008000"/>
                <w:sz w:val="20"/>
                <w:szCs w:val="20"/>
                <w:u w:val="dash"/>
                <w:lang w:val="es-ES"/>
              </w:rPr>
            </w:pPr>
            <w:r w:rsidRPr="00061C93">
              <w:rPr>
                <w:color w:val="008000"/>
                <w:sz w:val="20"/>
                <w:szCs w:val="20"/>
                <w:u w:val="dash"/>
                <w:lang w:val="es-ES"/>
              </w:rPr>
              <w:t>Puntuación</w:t>
            </w:r>
          </w:p>
        </w:tc>
      </w:tr>
      <w:tr w:rsidR="00E8637B" w:rsidRPr="00061C93" w14:paraId="330AD8BF" w14:textId="77777777" w:rsidTr="008E61D0">
        <w:tc>
          <w:tcPr>
            <w:tcW w:w="348" w:type="pct"/>
          </w:tcPr>
          <w:p w14:paraId="60C5C85F" w14:textId="77777777" w:rsidR="00E8637B" w:rsidRPr="00061C93" w:rsidRDefault="00E8637B" w:rsidP="00F974E9">
            <w:pPr>
              <w:tabs>
                <w:tab w:val="clear" w:pos="1134"/>
              </w:tabs>
              <w:spacing w:after="120"/>
              <w:ind w:right="-170"/>
              <w:jc w:val="left"/>
              <w:rPr>
                <w:rFonts w:eastAsiaTheme="minorHAnsi" w:cstheme="majorBidi"/>
                <w:color w:val="008000"/>
                <w:sz w:val="20"/>
                <w:szCs w:val="20"/>
                <w:u w:val="dash"/>
                <w:lang w:val="es-ES"/>
              </w:rPr>
            </w:pPr>
            <w:r w:rsidRPr="00061C93">
              <w:rPr>
                <w:color w:val="008000"/>
                <w:sz w:val="20"/>
                <w:szCs w:val="20"/>
                <w:u w:val="dash"/>
                <w:lang w:val="es-ES"/>
              </w:rPr>
              <w:t>10.1</w:t>
            </w:r>
          </w:p>
        </w:tc>
        <w:tc>
          <w:tcPr>
            <w:tcW w:w="3919" w:type="pct"/>
          </w:tcPr>
          <w:p w14:paraId="1EA4C71F" w14:textId="77777777" w:rsidR="00E8637B" w:rsidRPr="00061C93" w:rsidRDefault="00E8637B" w:rsidP="00F974E9">
            <w:pPr>
              <w:tabs>
                <w:tab w:val="clear" w:pos="1134"/>
              </w:tabs>
              <w:spacing w:after="120"/>
              <w:ind w:right="-170"/>
              <w:jc w:val="left"/>
              <w:rPr>
                <w:rFonts w:eastAsiaTheme="minorHAnsi" w:cstheme="majorBidi"/>
                <w:color w:val="008000"/>
                <w:sz w:val="20"/>
                <w:szCs w:val="20"/>
                <w:u w:val="dash"/>
                <w:lang w:val="es-ES"/>
              </w:rPr>
            </w:pPr>
            <w:r w:rsidRPr="00061C93">
              <w:rPr>
                <w:color w:val="008000"/>
                <w:sz w:val="20"/>
                <w:szCs w:val="20"/>
                <w:u w:val="dash"/>
                <w:lang w:val="es-ES"/>
              </w:rPr>
              <w:t xml:space="preserve">Figurará la clase </w:t>
            </w:r>
            <w:proofErr w:type="spellStart"/>
            <w:r w:rsidRPr="00061C93">
              <w:rPr>
                <w:color w:val="008000"/>
                <w:sz w:val="20"/>
                <w:szCs w:val="20"/>
                <w:u w:val="dash"/>
                <w:lang w:val="es-ES"/>
              </w:rPr>
              <w:t>gmd</w:t>
            </w:r>
            <w:proofErr w:type="spellEnd"/>
            <w:r w:rsidRPr="00061C93">
              <w:rPr>
                <w:color w:val="008000"/>
                <w:sz w:val="20"/>
                <w:szCs w:val="20"/>
                <w:u w:val="dash"/>
                <w:lang w:val="es-ES"/>
              </w:rPr>
              <w:t xml:space="preserve">: </w:t>
            </w:r>
            <w:proofErr w:type="spellStart"/>
            <w:r w:rsidRPr="00061C93">
              <w:rPr>
                <w:color w:val="008000"/>
                <w:sz w:val="20"/>
                <w:szCs w:val="20"/>
                <w:u w:val="dash"/>
                <w:lang w:val="es-ES"/>
              </w:rPr>
              <w:t>MD_Format</w:t>
            </w:r>
            <w:proofErr w:type="spellEnd"/>
            <w:r w:rsidRPr="00061C93">
              <w:rPr>
                <w:color w:val="008000"/>
                <w:sz w:val="20"/>
                <w:szCs w:val="20"/>
                <w:u w:val="dash"/>
                <w:lang w:val="es-ES"/>
              </w:rPr>
              <w:t>.</w:t>
            </w:r>
          </w:p>
        </w:tc>
        <w:tc>
          <w:tcPr>
            <w:tcW w:w="733" w:type="pct"/>
          </w:tcPr>
          <w:p w14:paraId="3277A53D" w14:textId="77777777" w:rsidR="00E8637B" w:rsidRPr="00061C93" w:rsidRDefault="00E8637B" w:rsidP="00187F64">
            <w:pPr>
              <w:tabs>
                <w:tab w:val="clear" w:pos="1134"/>
              </w:tabs>
              <w:spacing w:after="120"/>
              <w:ind w:right="-170"/>
              <w:jc w:val="left"/>
              <w:rPr>
                <w:rFonts w:eastAsiaTheme="minorHAnsi" w:cstheme="majorBidi"/>
                <w:color w:val="008000"/>
                <w:sz w:val="20"/>
                <w:szCs w:val="20"/>
                <w:u w:val="dash"/>
                <w:lang w:val="es-ES"/>
              </w:rPr>
            </w:pPr>
            <w:r w:rsidRPr="00061C93">
              <w:rPr>
                <w:color w:val="008000"/>
                <w:sz w:val="20"/>
                <w:szCs w:val="20"/>
                <w:u w:val="dash"/>
                <w:lang w:val="es-ES"/>
              </w:rPr>
              <w:t>1</w:t>
            </w:r>
          </w:p>
        </w:tc>
      </w:tr>
      <w:tr w:rsidR="00E8637B" w:rsidRPr="00061C93" w14:paraId="61D0911B" w14:textId="77777777" w:rsidTr="008E61D0">
        <w:tc>
          <w:tcPr>
            <w:tcW w:w="348" w:type="pct"/>
          </w:tcPr>
          <w:p w14:paraId="4229EB15" w14:textId="77777777" w:rsidR="00E8637B" w:rsidRPr="00061C93" w:rsidRDefault="00E8637B" w:rsidP="00F974E9">
            <w:pPr>
              <w:tabs>
                <w:tab w:val="clear" w:pos="1134"/>
              </w:tabs>
              <w:spacing w:after="120"/>
              <w:ind w:right="-170"/>
              <w:jc w:val="left"/>
              <w:rPr>
                <w:rFonts w:eastAsiaTheme="minorHAnsi" w:cstheme="majorBidi"/>
                <w:color w:val="008000"/>
                <w:sz w:val="20"/>
                <w:szCs w:val="20"/>
                <w:u w:val="dash"/>
                <w:lang w:val="es-ES"/>
              </w:rPr>
            </w:pPr>
            <w:r w:rsidRPr="00061C93">
              <w:rPr>
                <w:color w:val="008000"/>
                <w:sz w:val="20"/>
                <w:szCs w:val="20"/>
                <w:u w:val="dash"/>
                <w:lang w:val="es-ES"/>
              </w:rPr>
              <w:t>10.2</w:t>
            </w:r>
          </w:p>
        </w:tc>
        <w:tc>
          <w:tcPr>
            <w:tcW w:w="3919" w:type="pct"/>
          </w:tcPr>
          <w:p w14:paraId="5D2C5A58" w14:textId="77777777" w:rsidR="00E8637B" w:rsidRPr="00061C93" w:rsidRDefault="00E8637B" w:rsidP="00F974E9">
            <w:pPr>
              <w:tabs>
                <w:tab w:val="clear" w:pos="1134"/>
              </w:tabs>
              <w:spacing w:after="120"/>
              <w:ind w:right="-170"/>
              <w:jc w:val="left"/>
              <w:rPr>
                <w:rFonts w:eastAsiaTheme="minorHAnsi" w:cstheme="majorBidi"/>
                <w:color w:val="008000"/>
                <w:sz w:val="20"/>
                <w:szCs w:val="20"/>
                <w:u w:val="dash"/>
                <w:lang w:val="es-ES"/>
              </w:rPr>
            </w:pPr>
            <w:r w:rsidRPr="00061C93">
              <w:rPr>
                <w:color w:val="008000"/>
                <w:sz w:val="20"/>
                <w:szCs w:val="20"/>
                <w:u w:val="dash"/>
                <w:lang w:val="es-ES"/>
              </w:rPr>
              <w:t xml:space="preserve">El elemento </w:t>
            </w:r>
            <w:proofErr w:type="spellStart"/>
            <w:r w:rsidRPr="00061C93">
              <w:rPr>
                <w:color w:val="008000"/>
                <w:sz w:val="20"/>
                <w:szCs w:val="20"/>
                <w:u w:val="dash"/>
                <w:lang w:val="es-ES"/>
              </w:rPr>
              <w:t>gmd:specification</w:t>
            </w:r>
            <w:proofErr w:type="spellEnd"/>
            <w:r w:rsidRPr="00061C93">
              <w:rPr>
                <w:color w:val="008000"/>
                <w:sz w:val="20"/>
                <w:szCs w:val="20"/>
                <w:u w:val="dash"/>
                <w:lang w:val="es-ES"/>
              </w:rPr>
              <w:t xml:space="preserve"> de la clase </w:t>
            </w:r>
            <w:proofErr w:type="spellStart"/>
            <w:r w:rsidRPr="00061C93">
              <w:rPr>
                <w:color w:val="008000"/>
                <w:sz w:val="20"/>
                <w:szCs w:val="20"/>
                <w:u w:val="dash"/>
                <w:lang w:val="es-ES"/>
              </w:rPr>
              <w:t>gmd:MD_Format</w:t>
            </w:r>
            <w:proofErr w:type="spellEnd"/>
            <w:r w:rsidRPr="00061C93">
              <w:rPr>
                <w:color w:val="008000"/>
                <w:sz w:val="20"/>
                <w:szCs w:val="20"/>
                <w:u w:val="dash"/>
                <w:lang w:val="es-ES"/>
              </w:rPr>
              <w:t xml:space="preserve"> tendrá un elemento </w:t>
            </w:r>
            <w:proofErr w:type="spellStart"/>
            <w:r w:rsidRPr="00061C93">
              <w:rPr>
                <w:color w:val="008000"/>
                <w:sz w:val="20"/>
                <w:szCs w:val="20"/>
                <w:u w:val="dash"/>
                <w:lang w:val="es-ES"/>
              </w:rPr>
              <w:t>gmx:Anchor</w:t>
            </w:r>
            <w:proofErr w:type="spellEnd"/>
            <w:r w:rsidRPr="00061C93">
              <w:rPr>
                <w:color w:val="008000"/>
                <w:sz w:val="20"/>
                <w:szCs w:val="20"/>
                <w:u w:val="dash"/>
                <w:lang w:val="es-ES"/>
              </w:rPr>
              <w:t xml:space="preserve"> con una dirección URL HTTP resoluble.</w:t>
            </w:r>
          </w:p>
        </w:tc>
        <w:tc>
          <w:tcPr>
            <w:tcW w:w="733" w:type="pct"/>
          </w:tcPr>
          <w:p w14:paraId="0992DA62" w14:textId="77777777" w:rsidR="00E8637B" w:rsidRPr="00061C93" w:rsidRDefault="00E8637B" w:rsidP="00187F64">
            <w:pPr>
              <w:tabs>
                <w:tab w:val="clear" w:pos="1134"/>
              </w:tabs>
              <w:spacing w:after="120"/>
              <w:ind w:right="-170"/>
              <w:jc w:val="left"/>
              <w:rPr>
                <w:rFonts w:eastAsiaTheme="minorHAnsi" w:cstheme="majorBidi"/>
                <w:color w:val="008000"/>
                <w:sz w:val="20"/>
                <w:szCs w:val="20"/>
                <w:u w:val="dash"/>
                <w:lang w:val="es-ES"/>
              </w:rPr>
            </w:pPr>
            <w:r w:rsidRPr="00061C93">
              <w:rPr>
                <w:color w:val="008000"/>
                <w:sz w:val="20"/>
                <w:szCs w:val="20"/>
                <w:u w:val="dash"/>
                <w:lang w:val="es-ES"/>
              </w:rPr>
              <w:t>1</w:t>
            </w:r>
          </w:p>
        </w:tc>
      </w:tr>
      <w:tr w:rsidR="00E8637B" w:rsidRPr="00061C93" w14:paraId="14CC7979" w14:textId="77777777" w:rsidTr="008E61D0">
        <w:tc>
          <w:tcPr>
            <w:tcW w:w="348" w:type="pct"/>
          </w:tcPr>
          <w:p w14:paraId="195B98CB" w14:textId="77777777" w:rsidR="00E8637B" w:rsidRPr="00061C93" w:rsidRDefault="00E8637B" w:rsidP="00F974E9">
            <w:pPr>
              <w:tabs>
                <w:tab w:val="clear" w:pos="1134"/>
              </w:tabs>
              <w:spacing w:after="120"/>
              <w:ind w:right="-170"/>
              <w:jc w:val="left"/>
              <w:rPr>
                <w:rFonts w:eastAsiaTheme="minorHAnsi" w:cstheme="majorBidi"/>
                <w:color w:val="008000"/>
                <w:sz w:val="20"/>
                <w:szCs w:val="20"/>
                <w:u w:val="dash"/>
                <w:lang w:val="es-ES"/>
              </w:rPr>
            </w:pPr>
            <w:r w:rsidRPr="00061C93">
              <w:rPr>
                <w:color w:val="008000"/>
                <w:sz w:val="20"/>
                <w:szCs w:val="20"/>
                <w:u w:val="dash"/>
                <w:lang w:val="es-ES"/>
              </w:rPr>
              <w:t>10.3</w:t>
            </w:r>
          </w:p>
        </w:tc>
        <w:tc>
          <w:tcPr>
            <w:tcW w:w="3919" w:type="pct"/>
          </w:tcPr>
          <w:p w14:paraId="6A01715F" w14:textId="2B7F6047" w:rsidR="00E8637B" w:rsidRPr="00061C93" w:rsidRDefault="00E8637B" w:rsidP="00F974E9">
            <w:pPr>
              <w:tabs>
                <w:tab w:val="clear" w:pos="1134"/>
              </w:tabs>
              <w:spacing w:after="120"/>
              <w:ind w:right="-170"/>
              <w:jc w:val="left"/>
              <w:rPr>
                <w:rFonts w:eastAsiaTheme="minorHAnsi" w:cstheme="majorBidi"/>
                <w:color w:val="008000"/>
                <w:sz w:val="20"/>
                <w:szCs w:val="20"/>
                <w:u w:val="dash"/>
                <w:lang w:val="es-ES"/>
              </w:rPr>
            </w:pPr>
            <w:r w:rsidRPr="00061C93">
              <w:rPr>
                <w:color w:val="008000"/>
                <w:sz w:val="20"/>
                <w:szCs w:val="20"/>
                <w:u w:val="dash"/>
                <w:lang w:val="es-ES"/>
              </w:rPr>
              <w:t xml:space="preserve">Figurará el elemento </w:t>
            </w:r>
            <w:proofErr w:type="spellStart"/>
            <w:r w:rsidRPr="00061C93">
              <w:rPr>
                <w:color w:val="008000"/>
                <w:sz w:val="20"/>
                <w:szCs w:val="20"/>
                <w:u w:val="dash"/>
                <w:lang w:val="es-ES"/>
              </w:rPr>
              <w:t>gmd:organisationName</w:t>
            </w:r>
            <w:proofErr w:type="spellEnd"/>
            <w:r w:rsidRPr="00061C93">
              <w:rPr>
                <w:color w:val="008000"/>
                <w:sz w:val="20"/>
                <w:szCs w:val="20"/>
                <w:u w:val="dash"/>
                <w:lang w:val="es-ES"/>
              </w:rPr>
              <w:t xml:space="preserve"> </w:t>
            </w:r>
            <w:r w:rsidR="00C058B1" w:rsidRPr="00061C93">
              <w:rPr>
                <w:color w:val="008000"/>
                <w:sz w:val="20"/>
                <w:szCs w:val="20"/>
                <w:u w:val="dash"/>
                <w:lang w:val="es-ES"/>
              </w:rPr>
              <w:t>en</w:t>
            </w:r>
            <w:r w:rsidRPr="00061C93">
              <w:rPr>
                <w:color w:val="008000"/>
                <w:sz w:val="20"/>
                <w:szCs w:val="20"/>
                <w:u w:val="dash"/>
                <w:lang w:val="es-ES"/>
              </w:rPr>
              <w:t xml:space="preserve"> la clase </w:t>
            </w:r>
            <w:proofErr w:type="spellStart"/>
            <w:r w:rsidRPr="00061C93">
              <w:rPr>
                <w:color w:val="008000"/>
                <w:sz w:val="20"/>
                <w:szCs w:val="20"/>
                <w:u w:val="dash"/>
                <w:lang w:val="es-ES"/>
              </w:rPr>
              <w:t>gmd:MD_Distributor</w:t>
            </w:r>
            <w:proofErr w:type="spellEnd"/>
            <w:r w:rsidRPr="00061C93">
              <w:rPr>
                <w:color w:val="008000"/>
                <w:sz w:val="20"/>
                <w:szCs w:val="20"/>
                <w:u w:val="dash"/>
                <w:lang w:val="es-ES"/>
              </w:rPr>
              <w:t>.</w:t>
            </w:r>
          </w:p>
        </w:tc>
        <w:tc>
          <w:tcPr>
            <w:tcW w:w="733" w:type="pct"/>
          </w:tcPr>
          <w:p w14:paraId="54672A3E" w14:textId="77777777" w:rsidR="00E8637B" w:rsidRPr="00061C93" w:rsidRDefault="00E8637B" w:rsidP="00187F64">
            <w:pPr>
              <w:tabs>
                <w:tab w:val="clear" w:pos="1134"/>
              </w:tabs>
              <w:spacing w:after="120"/>
              <w:ind w:right="-170"/>
              <w:jc w:val="left"/>
              <w:rPr>
                <w:rFonts w:eastAsiaTheme="minorHAnsi" w:cstheme="majorBidi"/>
                <w:color w:val="008000"/>
                <w:sz w:val="20"/>
                <w:szCs w:val="20"/>
                <w:u w:val="dash"/>
                <w:lang w:val="es-ES"/>
              </w:rPr>
            </w:pPr>
            <w:r w:rsidRPr="00061C93">
              <w:rPr>
                <w:color w:val="008000"/>
                <w:sz w:val="20"/>
                <w:szCs w:val="20"/>
                <w:u w:val="dash"/>
                <w:lang w:val="es-ES"/>
              </w:rPr>
              <w:t>1</w:t>
            </w:r>
          </w:p>
        </w:tc>
      </w:tr>
      <w:tr w:rsidR="00E8637B" w:rsidRPr="00061C93" w14:paraId="24B9D2B8" w14:textId="77777777" w:rsidTr="008E61D0">
        <w:tc>
          <w:tcPr>
            <w:tcW w:w="348" w:type="pct"/>
          </w:tcPr>
          <w:p w14:paraId="035CCE7C" w14:textId="77777777" w:rsidR="00E8637B" w:rsidRPr="00061C93" w:rsidRDefault="00E8637B" w:rsidP="00F974E9">
            <w:pPr>
              <w:tabs>
                <w:tab w:val="clear" w:pos="1134"/>
              </w:tabs>
              <w:spacing w:after="120"/>
              <w:ind w:right="-170"/>
              <w:jc w:val="left"/>
              <w:rPr>
                <w:rFonts w:eastAsiaTheme="minorHAnsi" w:cstheme="majorBidi"/>
                <w:color w:val="008000"/>
                <w:sz w:val="20"/>
                <w:szCs w:val="20"/>
                <w:u w:val="dash"/>
                <w:lang w:val="es-ES"/>
              </w:rPr>
            </w:pPr>
            <w:r w:rsidRPr="00061C93">
              <w:rPr>
                <w:color w:val="008000"/>
                <w:sz w:val="20"/>
                <w:szCs w:val="20"/>
                <w:u w:val="dash"/>
                <w:lang w:val="es-ES"/>
              </w:rPr>
              <w:t>10.4</w:t>
            </w:r>
          </w:p>
        </w:tc>
        <w:tc>
          <w:tcPr>
            <w:tcW w:w="3919" w:type="pct"/>
          </w:tcPr>
          <w:p w14:paraId="1A6A0F04" w14:textId="6583C8EB" w:rsidR="00E8637B" w:rsidRPr="00061C93" w:rsidRDefault="00E8637B" w:rsidP="00F974E9">
            <w:pPr>
              <w:tabs>
                <w:tab w:val="clear" w:pos="1134"/>
              </w:tabs>
              <w:spacing w:after="120"/>
              <w:ind w:right="-170"/>
              <w:jc w:val="left"/>
              <w:rPr>
                <w:rFonts w:eastAsiaTheme="minorHAnsi" w:cstheme="majorBidi"/>
                <w:color w:val="008000"/>
                <w:sz w:val="20"/>
                <w:szCs w:val="20"/>
                <w:u w:val="dash"/>
                <w:lang w:val="es-ES"/>
              </w:rPr>
            </w:pPr>
            <w:r w:rsidRPr="00061C93">
              <w:rPr>
                <w:color w:val="008000"/>
                <w:sz w:val="20"/>
                <w:szCs w:val="20"/>
                <w:u w:val="dash"/>
                <w:lang w:val="es-ES"/>
              </w:rPr>
              <w:t xml:space="preserve">Figurará el elemento </w:t>
            </w:r>
            <w:proofErr w:type="spellStart"/>
            <w:r w:rsidR="00A1109A" w:rsidRPr="00061C93">
              <w:rPr>
                <w:color w:val="008000"/>
                <w:sz w:val="20"/>
                <w:szCs w:val="20"/>
                <w:u w:val="dash"/>
                <w:lang w:val="es-ES"/>
              </w:rPr>
              <w:t>gmd:electronicMailAddress</w:t>
            </w:r>
            <w:proofErr w:type="spellEnd"/>
            <w:r w:rsidR="00A1109A" w:rsidRPr="00061C93">
              <w:rPr>
                <w:color w:val="008000"/>
                <w:sz w:val="20"/>
                <w:szCs w:val="20"/>
                <w:u w:val="dash"/>
                <w:lang w:val="es-ES"/>
              </w:rPr>
              <w:t xml:space="preserve"> </w:t>
            </w:r>
            <w:r w:rsidR="00C058B1" w:rsidRPr="00061C93">
              <w:rPr>
                <w:color w:val="008000"/>
                <w:sz w:val="20"/>
                <w:szCs w:val="20"/>
                <w:u w:val="dash"/>
                <w:lang w:val="es-ES"/>
              </w:rPr>
              <w:t>en</w:t>
            </w:r>
            <w:r w:rsidRPr="00061C93">
              <w:rPr>
                <w:color w:val="008000"/>
                <w:sz w:val="20"/>
                <w:szCs w:val="20"/>
                <w:u w:val="dash"/>
                <w:lang w:val="es-ES"/>
              </w:rPr>
              <w:t xml:space="preserve"> la clase </w:t>
            </w:r>
            <w:proofErr w:type="spellStart"/>
            <w:r w:rsidRPr="00061C93">
              <w:rPr>
                <w:color w:val="008000"/>
                <w:sz w:val="20"/>
                <w:szCs w:val="20"/>
                <w:u w:val="dash"/>
                <w:lang w:val="es-ES"/>
              </w:rPr>
              <w:t>gmd:MD_Distributor</w:t>
            </w:r>
            <w:proofErr w:type="spellEnd"/>
            <w:r w:rsidRPr="00061C93">
              <w:rPr>
                <w:color w:val="008000"/>
                <w:sz w:val="20"/>
                <w:szCs w:val="20"/>
                <w:u w:val="dash"/>
                <w:lang w:val="es-ES"/>
              </w:rPr>
              <w:t>.</w:t>
            </w:r>
          </w:p>
        </w:tc>
        <w:tc>
          <w:tcPr>
            <w:tcW w:w="733" w:type="pct"/>
          </w:tcPr>
          <w:p w14:paraId="71CEC71F" w14:textId="77777777" w:rsidR="00E8637B" w:rsidRPr="00061C93" w:rsidRDefault="00E8637B" w:rsidP="00187F64">
            <w:pPr>
              <w:tabs>
                <w:tab w:val="clear" w:pos="1134"/>
              </w:tabs>
              <w:spacing w:after="120"/>
              <w:ind w:right="-170"/>
              <w:jc w:val="left"/>
              <w:rPr>
                <w:rFonts w:eastAsiaTheme="minorHAnsi" w:cstheme="majorBidi"/>
                <w:color w:val="008000"/>
                <w:sz w:val="20"/>
                <w:szCs w:val="20"/>
                <w:u w:val="dash"/>
                <w:lang w:val="es-ES"/>
              </w:rPr>
            </w:pPr>
            <w:r w:rsidRPr="00061C93">
              <w:rPr>
                <w:color w:val="008000"/>
                <w:sz w:val="20"/>
                <w:szCs w:val="20"/>
                <w:u w:val="dash"/>
                <w:lang w:val="es-ES"/>
              </w:rPr>
              <w:t>1</w:t>
            </w:r>
          </w:p>
        </w:tc>
      </w:tr>
      <w:tr w:rsidR="00E8637B" w:rsidRPr="00061C93" w14:paraId="1D6C23C4" w14:textId="77777777" w:rsidTr="008E61D0">
        <w:tc>
          <w:tcPr>
            <w:tcW w:w="348" w:type="pct"/>
          </w:tcPr>
          <w:p w14:paraId="07D5AA66" w14:textId="77777777" w:rsidR="00E8637B" w:rsidRPr="00061C93" w:rsidRDefault="00E8637B" w:rsidP="00F974E9">
            <w:pPr>
              <w:tabs>
                <w:tab w:val="clear" w:pos="1134"/>
              </w:tabs>
              <w:spacing w:after="120"/>
              <w:ind w:right="-170"/>
              <w:jc w:val="left"/>
              <w:rPr>
                <w:rFonts w:eastAsiaTheme="minorHAnsi" w:cstheme="majorBidi"/>
                <w:color w:val="008000"/>
                <w:sz w:val="20"/>
                <w:szCs w:val="20"/>
                <w:u w:val="dash"/>
                <w:lang w:val="es-ES"/>
              </w:rPr>
            </w:pPr>
            <w:r w:rsidRPr="00061C93">
              <w:rPr>
                <w:color w:val="008000"/>
                <w:sz w:val="20"/>
                <w:szCs w:val="20"/>
                <w:u w:val="dash"/>
                <w:lang w:val="es-ES"/>
              </w:rPr>
              <w:t>10,5</w:t>
            </w:r>
          </w:p>
        </w:tc>
        <w:tc>
          <w:tcPr>
            <w:tcW w:w="3919" w:type="pct"/>
          </w:tcPr>
          <w:p w14:paraId="2AF6BE75" w14:textId="77777777" w:rsidR="00E8637B" w:rsidRPr="00061C93" w:rsidRDefault="00E8637B" w:rsidP="00F974E9">
            <w:pPr>
              <w:tabs>
                <w:tab w:val="clear" w:pos="1134"/>
              </w:tabs>
              <w:spacing w:after="120"/>
              <w:ind w:right="-170"/>
              <w:jc w:val="left"/>
              <w:rPr>
                <w:rFonts w:eastAsiaTheme="minorHAnsi" w:cstheme="majorBidi"/>
                <w:color w:val="008000"/>
                <w:sz w:val="20"/>
                <w:szCs w:val="20"/>
                <w:u w:val="dash"/>
                <w:lang w:val="es-ES"/>
              </w:rPr>
            </w:pPr>
            <w:r w:rsidRPr="00061C93">
              <w:rPr>
                <w:color w:val="008000"/>
                <w:sz w:val="20"/>
                <w:szCs w:val="20"/>
                <w:u w:val="dash"/>
                <w:lang w:val="es-ES"/>
              </w:rPr>
              <w:t xml:space="preserve">Figurarán una o varias opciones </w:t>
            </w:r>
            <w:proofErr w:type="spellStart"/>
            <w:r w:rsidRPr="00061C93">
              <w:rPr>
                <w:color w:val="008000"/>
                <w:sz w:val="20"/>
                <w:szCs w:val="20"/>
                <w:u w:val="dash"/>
                <w:lang w:val="es-ES"/>
              </w:rPr>
              <w:t>gmd:MD_DigitalTransferOptions</w:t>
            </w:r>
            <w:proofErr w:type="spellEnd"/>
            <w:r w:rsidRPr="00061C93">
              <w:rPr>
                <w:color w:val="008000"/>
                <w:sz w:val="20"/>
                <w:szCs w:val="20"/>
                <w:u w:val="dash"/>
                <w:lang w:val="es-ES"/>
              </w:rPr>
              <w:t>.</w:t>
            </w:r>
          </w:p>
        </w:tc>
        <w:tc>
          <w:tcPr>
            <w:tcW w:w="733" w:type="pct"/>
          </w:tcPr>
          <w:p w14:paraId="56F55935" w14:textId="77777777" w:rsidR="00E8637B" w:rsidRPr="00061C93" w:rsidRDefault="00E8637B" w:rsidP="00187F64">
            <w:pPr>
              <w:tabs>
                <w:tab w:val="clear" w:pos="1134"/>
              </w:tabs>
              <w:spacing w:after="120"/>
              <w:ind w:right="-170"/>
              <w:jc w:val="left"/>
              <w:rPr>
                <w:rFonts w:eastAsiaTheme="minorHAnsi" w:cstheme="majorBidi"/>
                <w:color w:val="008000"/>
                <w:sz w:val="20"/>
                <w:szCs w:val="20"/>
                <w:u w:val="dash"/>
                <w:lang w:val="es-ES"/>
              </w:rPr>
            </w:pPr>
            <w:r w:rsidRPr="00061C93">
              <w:rPr>
                <w:color w:val="008000"/>
                <w:sz w:val="20"/>
                <w:szCs w:val="20"/>
                <w:u w:val="dash"/>
                <w:lang w:val="es-ES"/>
              </w:rPr>
              <w:t>1</w:t>
            </w:r>
          </w:p>
        </w:tc>
      </w:tr>
    </w:tbl>
    <w:p w14:paraId="58A4E40D" w14:textId="77777777" w:rsidR="00E8637B" w:rsidRPr="00061C93" w:rsidRDefault="00E8637B" w:rsidP="00E8637B">
      <w:pPr>
        <w:spacing w:before="240" w:after="240"/>
        <w:jc w:val="left"/>
        <w:rPr>
          <w:rFonts w:eastAsiaTheme="minorHAnsi" w:cstheme="majorBidi"/>
          <w:color w:val="008000"/>
          <w:u w:val="dash"/>
          <w:lang w:val="es-ES"/>
        </w:rPr>
      </w:pPr>
      <w:r w:rsidRPr="00061C93">
        <w:rPr>
          <w:color w:val="008000"/>
          <w:u w:val="dash"/>
          <w:lang w:val="es-ES"/>
        </w:rPr>
        <w:t>Puntuación total posible: 5 (100 %)</w:t>
      </w:r>
    </w:p>
    <w:p w14:paraId="48CDBC5C" w14:textId="77777777" w:rsidR="00E8637B" w:rsidRPr="00061C93" w:rsidRDefault="00E8637B" w:rsidP="00E8637B">
      <w:pPr>
        <w:keepNext/>
        <w:spacing w:before="240" w:after="240"/>
        <w:ind w:left="1123" w:hanging="1123"/>
        <w:jc w:val="left"/>
        <w:outlineLvl w:val="6"/>
        <w:rPr>
          <w:rFonts w:eastAsiaTheme="minorHAnsi" w:cstheme="majorBidi"/>
          <w:color w:val="008000"/>
          <w:u w:val="dash"/>
          <w:lang w:val="es-ES"/>
        </w:rPr>
      </w:pPr>
      <w:r w:rsidRPr="00061C93">
        <w:rPr>
          <w:color w:val="008000"/>
          <w:u w:val="dash"/>
          <w:lang w:val="es-ES"/>
        </w:rPr>
        <w:t>Directrices</w:t>
      </w:r>
    </w:p>
    <w:p w14:paraId="17BFF602" w14:textId="77777777" w:rsidR="00E8637B" w:rsidRPr="00061C93" w:rsidRDefault="00E8637B" w:rsidP="00E8637B">
      <w:pPr>
        <w:tabs>
          <w:tab w:val="clear" w:pos="1134"/>
        </w:tabs>
        <w:spacing w:after="200"/>
        <w:ind w:left="1134" w:hanging="567"/>
        <w:jc w:val="left"/>
        <w:rPr>
          <w:rFonts w:eastAsiaTheme="minorHAnsi" w:cstheme="majorBidi"/>
          <w:color w:val="008000"/>
          <w:u w:val="dash"/>
          <w:lang w:val="es-ES"/>
        </w:rPr>
      </w:pPr>
      <w:r w:rsidRPr="00061C93">
        <w:rPr>
          <w:rFonts w:eastAsiaTheme="minorHAnsi" w:cstheme="majorBidi"/>
          <w:color w:val="008000"/>
          <w:u w:val="dash"/>
          <w:lang w:val="es-ES" w:eastAsia="zh-TW"/>
        </w:rPr>
        <w:t>•</w:t>
      </w:r>
      <w:r w:rsidRPr="00061C93">
        <w:rPr>
          <w:color w:val="008000"/>
          <w:u w:val="dash"/>
          <w:lang w:val="es-ES"/>
        </w:rPr>
        <w:tab/>
        <w:t xml:space="preserve">Incluir los formatos de datos pertinentes de la OMM en las clases </w:t>
      </w:r>
      <w:proofErr w:type="spellStart"/>
      <w:r w:rsidRPr="00061C93">
        <w:rPr>
          <w:color w:val="008000"/>
          <w:u w:val="dash"/>
          <w:lang w:val="es-ES"/>
        </w:rPr>
        <w:t>gmd:MD_Format</w:t>
      </w:r>
      <w:proofErr w:type="spellEnd"/>
      <w:r w:rsidRPr="00061C93">
        <w:rPr>
          <w:color w:val="008000"/>
          <w:u w:val="dash"/>
          <w:lang w:val="es-ES"/>
        </w:rPr>
        <w:t xml:space="preserve"> con un enlace a la especificación del formato de datos.</w:t>
      </w:r>
    </w:p>
    <w:p w14:paraId="3A4D635F" w14:textId="5DDA4840" w:rsidR="00E8637B" w:rsidRPr="00061C93" w:rsidRDefault="00E8637B" w:rsidP="00E8637B">
      <w:pPr>
        <w:tabs>
          <w:tab w:val="clear" w:pos="1134"/>
        </w:tabs>
        <w:spacing w:after="200"/>
        <w:ind w:left="1134" w:hanging="567"/>
        <w:jc w:val="left"/>
        <w:rPr>
          <w:rFonts w:eastAsiaTheme="minorHAnsi" w:cstheme="majorBidi"/>
          <w:color w:val="008000"/>
          <w:u w:val="dash"/>
          <w:lang w:val="es-ES"/>
        </w:rPr>
      </w:pPr>
      <w:r w:rsidRPr="00061C93">
        <w:rPr>
          <w:rFonts w:eastAsiaTheme="minorHAnsi" w:cstheme="majorBidi"/>
          <w:color w:val="008000"/>
          <w:u w:val="dash"/>
          <w:lang w:val="es-ES" w:eastAsia="zh-TW"/>
        </w:rPr>
        <w:t>•</w:t>
      </w:r>
      <w:r w:rsidRPr="00061C93">
        <w:rPr>
          <w:color w:val="008000"/>
          <w:u w:val="dash"/>
          <w:lang w:val="es-ES"/>
        </w:rPr>
        <w:tab/>
        <w:t>Inclu</w:t>
      </w:r>
      <w:r w:rsidR="00A1109A" w:rsidRPr="00061C93">
        <w:rPr>
          <w:color w:val="008000"/>
          <w:u w:val="dash"/>
          <w:lang w:val="es-ES"/>
        </w:rPr>
        <w:t>ir</w:t>
      </w:r>
      <w:r w:rsidRPr="00061C93">
        <w:rPr>
          <w:color w:val="008000"/>
          <w:u w:val="dash"/>
          <w:lang w:val="es-ES"/>
        </w:rPr>
        <w:t xml:space="preserve"> todas las direcciones URL relevantes en la clase </w:t>
      </w:r>
      <w:proofErr w:type="spellStart"/>
      <w:r w:rsidRPr="00061C93">
        <w:rPr>
          <w:color w:val="008000"/>
          <w:u w:val="dash"/>
          <w:lang w:val="es-ES"/>
        </w:rPr>
        <w:t>gmd:MD_DigitalTransferOptions</w:t>
      </w:r>
      <w:proofErr w:type="spellEnd"/>
      <w:r w:rsidRPr="00061C93">
        <w:rPr>
          <w:color w:val="008000"/>
          <w:u w:val="dash"/>
          <w:lang w:val="es-ES"/>
        </w:rPr>
        <w:t xml:space="preserve"> para acceder a los datos.</w:t>
      </w:r>
    </w:p>
    <w:p w14:paraId="45EA19A4" w14:textId="70F7895C" w:rsidR="00E8637B" w:rsidRPr="00061C93" w:rsidRDefault="00E8637B" w:rsidP="00E8637B">
      <w:pPr>
        <w:tabs>
          <w:tab w:val="clear" w:pos="1134"/>
        </w:tabs>
        <w:spacing w:after="200"/>
        <w:ind w:left="1134" w:hanging="567"/>
        <w:jc w:val="left"/>
        <w:rPr>
          <w:rFonts w:eastAsiaTheme="minorHAnsi" w:cstheme="majorBidi"/>
          <w:color w:val="008000"/>
          <w:u w:val="dash"/>
          <w:lang w:val="es-ES"/>
        </w:rPr>
      </w:pPr>
      <w:r w:rsidRPr="00061C93">
        <w:rPr>
          <w:rFonts w:eastAsiaTheme="minorHAnsi" w:cstheme="majorBidi"/>
          <w:color w:val="008000"/>
          <w:u w:val="dash"/>
          <w:lang w:val="es-ES" w:eastAsia="zh-TW"/>
        </w:rPr>
        <w:t>•</w:t>
      </w:r>
      <w:r w:rsidRPr="00061C93">
        <w:rPr>
          <w:color w:val="008000"/>
          <w:u w:val="dash"/>
          <w:lang w:val="es-ES"/>
        </w:rPr>
        <w:tab/>
        <w:t>Los datos de contacto del distribuidor no tendrán por qué ser los mismos que los demás datos de contacto contenidos en los metadatos y siempre deberán constar de una dirección de correo electrónico.</w:t>
      </w:r>
    </w:p>
    <w:p w14:paraId="40E67228" w14:textId="77777777" w:rsidR="00E8637B" w:rsidRPr="00061C93" w:rsidRDefault="00E8637B" w:rsidP="00E8637B">
      <w:pPr>
        <w:keepNext/>
        <w:spacing w:before="240" w:after="240"/>
        <w:ind w:left="1123" w:hanging="1123"/>
        <w:jc w:val="left"/>
        <w:outlineLvl w:val="6"/>
        <w:rPr>
          <w:rFonts w:eastAsiaTheme="minorHAnsi" w:cstheme="majorBidi"/>
          <w:color w:val="008000"/>
          <w:u w:val="dash"/>
          <w:lang w:val="es-ES"/>
        </w:rPr>
      </w:pPr>
      <w:r w:rsidRPr="00061C93">
        <w:rPr>
          <w:color w:val="008000"/>
          <w:u w:val="dash"/>
          <w:lang w:val="es-ES"/>
        </w:rPr>
        <w:t>Referencias</w:t>
      </w:r>
    </w:p>
    <w:p w14:paraId="63B6509B" w14:textId="77777777" w:rsidR="00E8637B" w:rsidRPr="00061C93" w:rsidRDefault="00E8637B" w:rsidP="00E8637B">
      <w:pPr>
        <w:tabs>
          <w:tab w:val="clear" w:pos="1134"/>
        </w:tabs>
        <w:spacing w:after="200"/>
        <w:ind w:left="1134" w:hanging="567"/>
        <w:jc w:val="left"/>
        <w:rPr>
          <w:rFonts w:eastAsiaTheme="minorHAnsi" w:cstheme="majorBidi"/>
          <w:color w:val="008000"/>
          <w:u w:val="dash"/>
          <w:lang w:val="es-ES"/>
        </w:rPr>
      </w:pPr>
      <w:r w:rsidRPr="00061C93">
        <w:rPr>
          <w:rFonts w:eastAsiaTheme="minorHAnsi" w:cstheme="majorBidi"/>
          <w:color w:val="008000"/>
          <w:u w:val="dash"/>
          <w:lang w:val="es-ES" w:eastAsia="zh-TW"/>
        </w:rPr>
        <w:t>•</w:t>
      </w:r>
      <w:r w:rsidRPr="00061C93">
        <w:rPr>
          <w:color w:val="008000"/>
          <w:u w:val="dash"/>
          <w:lang w:val="es-ES"/>
        </w:rPr>
        <w:t>5.8.1.11 Información relativa a la distribución</w:t>
      </w:r>
    </w:p>
    <w:p w14:paraId="643F2F9C" w14:textId="292CA536" w:rsidR="00E8637B" w:rsidRDefault="00E8637B" w:rsidP="00E8637B">
      <w:pPr>
        <w:keepNext/>
        <w:spacing w:before="240" w:after="240"/>
        <w:ind w:left="1123" w:hanging="1123"/>
        <w:jc w:val="left"/>
        <w:outlineLvl w:val="6"/>
        <w:rPr>
          <w:color w:val="008000"/>
          <w:u w:val="dash"/>
          <w:lang w:val="es-ES"/>
        </w:rPr>
      </w:pPr>
      <w:r w:rsidRPr="00061C93">
        <w:rPr>
          <w:color w:val="008000"/>
          <w:u w:val="dash"/>
          <w:lang w:val="es-ES"/>
        </w:rPr>
        <w:lastRenderedPageBreak/>
        <w:t>Ejemplos XML</w:t>
      </w:r>
    </w:p>
    <w:p w14:paraId="518B52BB" w14:textId="77777777" w:rsidR="00F52242" w:rsidRPr="00F52242" w:rsidRDefault="00F52242" w:rsidP="00F52242">
      <w:pPr>
        <w:shd w:val="clear" w:color="auto" w:fill="D9D9D9" w:themeFill="background1" w:themeFillShade="D9"/>
        <w:tabs>
          <w:tab w:val="clear" w:pos="1134"/>
        </w:tabs>
        <w:spacing w:after="200" w:line="276" w:lineRule="auto"/>
        <w:jc w:val="left"/>
        <w:rPr>
          <w:rFonts w:eastAsiaTheme="minorHAnsi" w:cstheme="majorBidi"/>
          <w:color w:val="008000"/>
          <w:szCs w:val="22"/>
          <w:u w:val="dash"/>
          <w:lang w:val="es-ES" w:eastAsia="zh-TW"/>
        </w:rPr>
      </w:pPr>
      <w:r w:rsidRPr="00F52242">
        <w:rPr>
          <w:rFonts w:eastAsiaTheme="minorHAnsi" w:cstheme="majorBidi"/>
          <w:color w:val="008000"/>
          <w:szCs w:val="22"/>
          <w:u w:val="dash"/>
          <w:lang w:val="es-ES" w:eastAsia="zh-TW"/>
        </w:rPr>
        <w:t>&lt;</w:t>
      </w:r>
      <w:proofErr w:type="spellStart"/>
      <w:r w:rsidRPr="00F52242">
        <w:rPr>
          <w:rFonts w:eastAsiaTheme="minorHAnsi" w:cstheme="majorBidi"/>
          <w:color w:val="008000"/>
          <w:szCs w:val="22"/>
          <w:u w:val="dash"/>
          <w:lang w:val="es-ES" w:eastAsia="zh-TW"/>
        </w:rPr>
        <w:t>gmd:distributionInfo</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gmd:MD_Distribution</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gmd:distributionFormat</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gmd:MD_Format</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gmd:name</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gco:CharacterString</w:t>
      </w:r>
      <w:proofErr w:type="spellEnd"/>
      <w:r w:rsidRPr="00F52242">
        <w:rPr>
          <w:rFonts w:eastAsiaTheme="minorHAnsi" w:cstheme="majorBidi"/>
          <w:color w:val="008000"/>
          <w:szCs w:val="22"/>
          <w:u w:val="dash"/>
          <w:lang w:val="es-ES" w:eastAsia="zh-TW"/>
        </w:rPr>
        <w:t>&gt;FM 94 (BUFR)&lt;/</w:t>
      </w:r>
      <w:proofErr w:type="spellStart"/>
      <w:r w:rsidRPr="00F52242">
        <w:rPr>
          <w:rFonts w:eastAsiaTheme="minorHAnsi" w:cstheme="majorBidi"/>
          <w:color w:val="008000"/>
          <w:szCs w:val="22"/>
          <w:u w:val="dash"/>
          <w:lang w:val="es-ES" w:eastAsia="zh-TW"/>
        </w:rPr>
        <w:t>gco:CharacterString</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gmd:name</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gmd:version</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gco:CharacterString</w:t>
      </w:r>
      <w:proofErr w:type="spellEnd"/>
      <w:r w:rsidRPr="00F52242">
        <w:rPr>
          <w:rFonts w:eastAsiaTheme="minorHAnsi" w:cstheme="majorBidi"/>
          <w:color w:val="008000"/>
          <w:szCs w:val="22"/>
          <w:u w:val="dash"/>
          <w:lang w:val="es-ES" w:eastAsia="zh-TW"/>
        </w:rPr>
        <w:t>&gt;XII EXT.&lt;/</w:t>
      </w:r>
      <w:proofErr w:type="spellStart"/>
      <w:r w:rsidRPr="00F52242">
        <w:rPr>
          <w:rFonts w:eastAsiaTheme="minorHAnsi" w:cstheme="majorBidi"/>
          <w:color w:val="008000"/>
          <w:szCs w:val="22"/>
          <w:u w:val="dash"/>
          <w:lang w:val="es-ES" w:eastAsia="zh-TW"/>
        </w:rPr>
        <w:t>gco:CharacterString</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gmd:version</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gmd:specification</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gmx:Anchor</w:t>
      </w:r>
      <w:proofErr w:type="spellEnd"/>
      <w:r w:rsidRPr="00F52242">
        <w:rPr>
          <w:rFonts w:eastAsiaTheme="minorHAnsi" w:cstheme="majorBidi"/>
          <w:color w:val="008000"/>
          <w:szCs w:val="22"/>
          <w:u w:val="dash"/>
          <w:lang w:val="es-ES" w:eastAsia="zh-TW"/>
        </w:rPr>
        <w:t xml:space="preserve"> </w:t>
      </w:r>
      <w:proofErr w:type="spellStart"/>
      <w:r w:rsidRPr="00F52242">
        <w:rPr>
          <w:rFonts w:eastAsiaTheme="minorHAnsi" w:cstheme="majorBidi"/>
          <w:color w:val="008000"/>
          <w:szCs w:val="22"/>
          <w:u w:val="dash"/>
          <w:lang w:val="es-ES" w:eastAsia="zh-TW"/>
        </w:rPr>
        <w:t>xlink:title</w:t>
      </w:r>
      <w:proofErr w:type="spellEnd"/>
      <w:r w:rsidRPr="00F52242">
        <w:rPr>
          <w:rFonts w:eastAsiaTheme="minorHAnsi" w:cstheme="majorBidi"/>
          <w:color w:val="008000"/>
          <w:szCs w:val="22"/>
          <w:u w:val="dash"/>
          <w:lang w:val="es-ES" w:eastAsia="zh-TW"/>
        </w:rPr>
        <w:t xml:space="preserve">="FM 94 (BUFR)" </w:t>
      </w:r>
      <w:proofErr w:type="spellStart"/>
      <w:r w:rsidRPr="00F52242">
        <w:rPr>
          <w:rFonts w:eastAsiaTheme="minorHAnsi" w:cstheme="majorBidi"/>
          <w:color w:val="008000"/>
          <w:szCs w:val="22"/>
          <w:u w:val="dash"/>
          <w:lang w:val="es-ES" w:eastAsia="zh-TW"/>
        </w:rPr>
        <w:t>xlink:href</w:t>
      </w:r>
      <w:proofErr w:type="spellEnd"/>
      <w:r w:rsidRPr="00F52242">
        <w:rPr>
          <w:rFonts w:eastAsiaTheme="minorHAnsi" w:cstheme="majorBidi"/>
          <w:color w:val="008000"/>
          <w:szCs w:val="22"/>
          <w:u w:val="dash"/>
          <w:lang w:val="es-ES" w:eastAsia="zh-TW"/>
        </w:rPr>
        <w:t>="https://www.wmo.int/pages/prog/www/WMOCodes.html"&gt;FM 94 (BUFR)&lt;/</w:t>
      </w:r>
      <w:proofErr w:type="spellStart"/>
      <w:r w:rsidRPr="00F52242">
        <w:rPr>
          <w:rFonts w:eastAsiaTheme="minorHAnsi" w:cstheme="majorBidi"/>
          <w:color w:val="008000"/>
          <w:szCs w:val="22"/>
          <w:u w:val="dash"/>
          <w:lang w:val="es-ES" w:eastAsia="zh-TW"/>
        </w:rPr>
        <w:t>gmx:Anchor</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gmd:specification</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gmd:MD_Format</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gmd:distributionFormat</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gmd:distributor</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gmd:MD_Distributor</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gmd:distributorContact</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gmd:CI_ResponsibleParty</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gmd:organisationName</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gco:CharacterString</w:t>
      </w:r>
      <w:proofErr w:type="spellEnd"/>
      <w:r w:rsidRPr="00F52242">
        <w:rPr>
          <w:rFonts w:eastAsiaTheme="minorHAnsi" w:cstheme="majorBidi"/>
          <w:color w:val="008000"/>
          <w:szCs w:val="22"/>
          <w:u w:val="dash"/>
          <w:lang w:val="es-ES" w:eastAsia="zh-TW"/>
        </w:rPr>
        <w:t xml:space="preserve">&gt;NMC FRANCE - </w:t>
      </w:r>
      <w:proofErr w:type="spellStart"/>
      <w:r w:rsidRPr="00F52242">
        <w:rPr>
          <w:rFonts w:eastAsiaTheme="minorHAnsi" w:cstheme="majorBidi"/>
          <w:color w:val="008000"/>
          <w:szCs w:val="22"/>
          <w:u w:val="dash"/>
          <w:lang w:val="es-ES" w:eastAsia="zh-TW"/>
        </w:rPr>
        <w:t>Météo</w:t>
      </w:r>
      <w:proofErr w:type="spellEnd"/>
      <w:r w:rsidRPr="00F52242">
        <w:rPr>
          <w:rFonts w:eastAsiaTheme="minorHAnsi" w:cstheme="majorBidi"/>
          <w:color w:val="008000"/>
          <w:szCs w:val="22"/>
          <w:u w:val="dash"/>
          <w:lang w:val="es-ES" w:eastAsia="zh-TW"/>
        </w:rPr>
        <w:t>-France&lt;/</w:t>
      </w:r>
      <w:proofErr w:type="spellStart"/>
      <w:r w:rsidRPr="00F52242">
        <w:rPr>
          <w:rFonts w:eastAsiaTheme="minorHAnsi" w:cstheme="majorBidi"/>
          <w:color w:val="008000"/>
          <w:szCs w:val="22"/>
          <w:u w:val="dash"/>
          <w:lang w:val="es-ES" w:eastAsia="zh-TW"/>
        </w:rPr>
        <w:t>gco:CharacterString</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gmd:organisationName</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gmd:contactInfo</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gmd:CI_Contact</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gmd:phone</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gmd:address</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gmd:CI_Address</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gmd:deliveryPoint</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gco:CharacterString</w:t>
      </w:r>
      <w:proofErr w:type="spellEnd"/>
      <w:r w:rsidRPr="00F52242">
        <w:rPr>
          <w:rFonts w:eastAsiaTheme="minorHAnsi" w:cstheme="majorBidi"/>
          <w:color w:val="008000"/>
          <w:szCs w:val="22"/>
          <w:u w:val="dash"/>
          <w:lang w:val="es-ES" w:eastAsia="zh-TW"/>
        </w:rPr>
        <w:t>&gt;</w:t>
      </w:r>
      <w:proofErr w:type="spellStart"/>
      <w:r w:rsidRPr="00F52242">
        <w:rPr>
          <w:rFonts w:eastAsiaTheme="minorHAnsi" w:cstheme="majorBidi"/>
          <w:color w:val="008000"/>
          <w:szCs w:val="22"/>
          <w:u w:val="dash"/>
          <w:lang w:val="es-ES" w:eastAsia="zh-TW"/>
        </w:rPr>
        <w:t>Direction</w:t>
      </w:r>
      <w:proofErr w:type="spellEnd"/>
      <w:r w:rsidRPr="00F52242">
        <w:rPr>
          <w:rFonts w:eastAsiaTheme="minorHAnsi" w:cstheme="majorBidi"/>
          <w:color w:val="008000"/>
          <w:szCs w:val="22"/>
          <w:u w:val="dash"/>
          <w:lang w:val="es-ES" w:eastAsia="zh-TW"/>
        </w:rPr>
        <w:t xml:space="preserve"> des </w:t>
      </w:r>
      <w:proofErr w:type="spellStart"/>
      <w:r w:rsidRPr="00F52242">
        <w:rPr>
          <w:rFonts w:eastAsiaTheme="minorHAnsi" w:cstheme="majorBidi"/>
          <w:color w:val="008000"/>
          <w:szCs w:val="22"/>
          <w:u w:val="dash"/>
          <w:lang w:val="es-ES" w:eastAsia="zh-TW"/>
        </w:rPr>
        <w:t>Systèmes</w:t>
      </w:r>
      <w:proofErr w:type="spellEnd"/>
      <w:r w:rsidRPr="00F52242">
        <w:rPr>
          <w:rFonts w:eastAsiaTheme="minorHAnsi" w:cstheme="majorBidi"/>
          <w:color w:val="008000"/>
          <w:szCs w:val="22"/>
          <w:u w:val="dash"/>
          <w:lang w:val="es-ES" w:eastAsia="zh-TW"/>
        </w:rPr>
        <w:t xml:space="preserve"> </w:t>
      </w:r>
      <w:proofErr w:type="spellStart"/>
      <w:r w:rsidRPr="00F52242">
        <w:rPr>
          <w:rFonts w:eastAsiaTheme="minorHAnsi" w:cstheme="majorBidi"/>
          <w:color w:val="008000"/>
          <w:szCs w:val="22"/>
          <w:u w:val="dash"/>
          <w:lang w:val="es-ES" w:eastAsia="zh-TW"/>
        </w:rPr>
        <w:t>d'Information</w:t>
      </w:r>
      <w:proofErr w:type="spellEnd"/>
      <w:r w:rsidRPr="00F52242">
        <w:rPr>
          <w:rFonts w:eastAsiaTheme="minorHAnsi" w:cstheme="majorBidi"/>
          <w:color w:val="008000"/>
          <w:szCs w:val="22"/>
          <w:u w:val="dash"/>
          <w:lang w:val="es-ES" w:eastAsia="zh-TW"/>
        </w:rPr>
        <w:t xml:space="preserve">, 42 </w:t>
      </w:r>
      <w:proofErr w:type="spellStart"/>
      <w:r w:rsidRPr="00F52242">
        <w:rPr>
          <w:rFonts w:eastAsiaTheme="minorHAnsi" w:cstheme="majorBidi"/>
          <w:color w:val="008000"/>
          <w:szCs w:val="22"/>
          <w:u w:val="dash"/>
          <w:lang w:val="es-ES" w:eastAsia="zh-TW"/>
        </w:rPr>
        <w:t>avenue</w:t>
      </w:r>
      <w:proofErr w:type="spellEnd"/>
      <w:r w:rsidRPr="00F52242">
        <w:rPr>
          <w:rFonts w:eastAsiaTheme="minorHAnsi" w:cstheme="majorBidi"/>
          <w:color w:val="008000"/>
          <w:szCs w:val="22"/>
          <w:u w:val="dash"/>
          <w:lang w:val="es-ES" w:eastAsia="zh-TW"/>
        </w:rPr>
        <w:t xml:space="preserve"> Gaspard CORIOLIS&lt;/</w:t>
      </w:r>
      <w:proofErr w:type="spellStart"/>
      <w:r w:rsidRPr="00F52242">
        <w:rPr>
          <w:rFonts w:eastAsiaTheme="minorHAnsi" w:cstheme="majorBidi"/>
          <w:color w:val="008000"/>
          <w:szCs w:val="22"/>
          <w:u w:val="dash"/>
          <w:lang w:val="es-ES" w:eastAsia="zh-TW"/>
        </w:rPr>
        <w:t>gco:CharacterString</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gmd:deliveryPoint</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gmd:city</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gco:CharacterString</w:t>
      </w:r>
      <w:proofErr w:type="spellEnd"/>
      <w:r w:rsidRPr="00F52242">
        <w:rPr>
          <w:rFonts w:eastAsiaTheme="minorHAnsi" w:cstheme="majorBidi"/>
          <w:color w:val="008000"/>
          <w:szCs w:val="22"/>
          <w:u w:val="dash"/>
          <w:lang w:val="es-ES" w:eastAsia="zh-TW"/>
        </w:rPr>
        <w:t>&gt;TOULOUSE&lt;/</w:t>
      </w:r>
      <w:proofErr w:type="spellStart"/>
      <w:r w:rsidRPr="00F52242">
        <w:rPr>
          <w:rFonts w:eastAsiaTheme="minorHAnsi" w:cstheme="majorBidi"/>
          <w:color w:val="008000"/>
          <w:szCs w:val="22"/>
          <w:u w:val="dash"/>
          <w:lang w:val="es-ES" w:eastAsia="zh-TW"/>
        </w:rPr>
        <w:t>gco:CharacterString</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gmd:city</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gmd:postalCode</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gco:CharacterString</w:t>
      </w:r>
      <w:proofErr w:type="spellEnd"/>
      <w:r w:rsidRPr="00F52242">
        <w:rPr>
          <w:rFonts w:eastAsiaTheme="minorHAnsi" w:cstheme="majorBidi"/>
          <w:color w:val="008000"/>
          <w:szCs w:val="22"/>
          <w:u w:val="dash"/>
          <w:lang w:val="es-ES" w:eastAsia="zh-TW"/>
        </w:rPr>
        <w:t>&gt;31057&lt;/</w:t>
      </w:r>
      <w:proofErr w:type="spellStart"/>
      <w:r w:rsidRPr="00F52242">
        <w:rPr>
          <w:rFonts w:eastAsiaTheme="minorHAnsi" w:cstheme="majorBidi"/>
          <w:color w:val="008000"/>
          <w:szCs w:val="22"/>
          <w:u w:val="dash"/>
          <w:lang w:val="es-ES" w:eastAsia="zh-TW"/>
        </w:rPr>
        <w:t>gco:CharacterString</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gmd:postalCode</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gmd:country</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gco:CharacterString</w:t>
      </w:r>
      <w:proofErr w:type="spellEnd"/>
      <w:r w:rsidRPr="00F52242">
        <w:rPr>
          <w:rFonts w:eastAsiaTheme="minorHAnsi" w:cstheme="majorBidi"/>
          <w:color w:val="008000"/>
          <w:szCs w:val="22"/>
          <w:u w:val="dash"/>
          <w:lang w:val="es-ES" w:eastAsia="zh-TW"/>
        </w:rPr>
        <w:t>&gt;France&lt;/</w:t>
      </w:r>
      <w:proofErr w:type="spellStart"/>
      <w:r w:rsidRPr="00F52242">
        <w:rPr>
          <w:rFonts w:eastAsiaTheme="minorHAnsi" w:cstheme="majorBidi"/>
          <w:color w:val="008000"/>
          <w:szCs w:val="22"/>
          <w:u w:val="dash"/>
          <w:lang w:val="es-ES" w:eastAsia="zh-TW"/>
        </w:rPr>
        <w:t>gco:CharacterString</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gmd:country</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gmd:electronicMailAddress</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gco:CharacterString</w:t>
      </w:r>
      <w:proofErr w:type="spellEnd"/>
      <w:r w:rsidRPr="00F52242">
        <w:rPr>
          <w:rFonts w:eastAsiaTheme="minorHAnsi" w:cstheme="majorBidi"/>
          <w:color w:val="008000"/>
          <w:szCs w:val="22"/>
          <w:u w:val="dash"/>
          <w:lang w:val="es-ES" w:eastAsia="zh-TW"/>
        </w:rPr>
        <w:t>&gt;gisc_support@meteo.fr&lt;/</w:t>
      </w:r>
      <w:proofErr w:type="spellStart"/>
      <w:r w:rsidRPr="00F52242">
        <w:rPr>
          <w:rFonts w:eastAsiaTheme="minorHAnsi" w:cstheme="majorBidi"/>
          <w:color w:val="008000"/>
          <w:szCs w:val="22"/>
          <w:u w:val="dash"/>
          <w:lang w:val="es-ES" w:eastAsia="zh-TW"/>
        </w:rPr>
        <w:t>gco:CharacterString</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gmd:electronicMailAddress</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gmd:CI_Address</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gmd:address</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gmd:onlineResource</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r>
      <w:r w:rsidRPr="00F52242">
        <w:rPr>
          <w:rFonts w:eastAsiaTheme="minorHAnsi" w:cstheme="majorBidi"/>
          <w:color w:val="008000"/>
          <w:szCs w:val="22"/>
          <w:u w:val="dash"/>
          <w:lang w:val="es-ES" w:eastAsia="zh-TW"/>
        </w:rPr>
        <w:lastRenderedPageBreak/>
        <w:t xml:space="preserve">                  &lt;</w:t>
      </w:r>
      <w:proofErr w:type="spellStart"/>
      <w:r w:rsidRPr="00F52242">
        <w:rPr>
          <w:rFonts w:eastAsiaTheme="minorHAnsi" w:cstheme="majorBidi"/>
          <w:color w:val="008000"/>
          <w:szCs w:val="22"/>
          <w:u w:val="dash"/>
          <w:lang w:val="es-ES" w:eastAsia="zh-TW"/>
        </w:rPr>
        <w:t>gmd:CI_OnlineResource</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gmd:linkage</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gmd:URL</w:t>
      </w:r>
      <w:proofErr w:type="spellEnd"/>
      <w:r w:rsidRPr="00F52242">
        <w:rPr>
          <w:rFonts w:eastAsiaTheme="minorHAnsi" w:cstheme="majorBidi"/>
          <w:color w:val="008000"/>
          <w:szCs w:val="22"/>
          <w:u w:val="dash"/>
          <w:lang w:val="es-ES" w:eastAsia="zh-TW"/>
        </w:rPr>
        <w:t>&gt;https://meteofrance.com&lt;/gmd:URL&gt;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gmd:linkage</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gmd:CI_OnlineResource</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gmd:onlineResource</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gmd:CI_Contact</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gmd:contactInfo</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gmd:role</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gmd:CI_RoleCode</w:t>
      </w:r>
      <w:proofErr w:type="spellEnd"/>
      <w:r w:rsidRPr="00F52242">
        <w:rPr>
          <w:rFonts w:eastAsiaTheme="minorHAnsi" w:cstheme="majorBidi"/>
          <w:color w:val="008000"/>
          <w:szCs w:val="22"/>
          <w:u w:val="dash"/>
          <w:lang w:val="es-ES" w:eastAsia="zh-TW"/>
        </w:rPr>
        <w:t xml:space="preserve"> </w:t>
      </w:r>
      <w:proofErr w:type="spellStart"/>
      <w:r w:rsidRPr="00F52242">
        <w:rPr>
          <w:rFonts w:eastAsiaTheme="minorHAnsi" w:cstheme="majorBidi"/>
          <w:color w:val="008000"/>
          <w:szCs w:val="22"/>
          <w:u w:val="dash"/>
          <w:lang w:val="es-ES" w:eastAsia="zh-TW"/>
        </w:rPr>
        <w:t>codeListValue</w:t>
      </w:r>
      <w:proofErr w:type="spellEnd"/>
      <w:r w:rsidRPr="00F52242">
        <w:rPr>
          <w:rFonts w:eastAsiaTheme="minorHAnsi" w:cstheme="majorBidi"/>
          <w:color w:val="008000"/>
          <w:szCs w:val="22"/>
          <w:u w:val="dash"/>
          <w:lang w:val="es-ES" w:eastAsia="zh-TW"/>
        </w:rPr>
        <w:t>="</w:t>
      </w:r>
      <w:proofErr w:type="spellStart"/>
      <w:r w:rsidRPr="00F52242">
        <w:rPr>
          <w:rFonts w:eastAsiaTheme="minorHAnsi" w:cstheme="majorBidi"/>
          <w:color w:val="008000"/>
          <w:szCs w:val="22"/>
          <w:u w:val="dash"/>
          <w:lang w:val="es-ES" w:eastAsia="zh-TW"/>
        </w:rPr>
        <w:t>pointOfContact</w:t>
      </w:r>
      <w:proofErr w:type="spellEnd"/>
      <w:r w:rsidRPr="00F52242">
        <w:rPr>
          <w:rFonts w:eastAsiaTheme="minorHAnsi" w:cstheme="majorBidi"/>
          <w:color w:val="008000"/>
          <w:szCs w:val="22"/>
          <w:u w:val="dash"/>
          <w:lang w:val="es-ES" w:eastAsia="zh-TW"/>
        </w:rPr>
        <w:t>" codeList="https://standards.iso.org/iso/19139/resources/gmxCodelists.xml#CI_RoleCode"&gt;pointOfContact&lt;/gmd:CI_RoleCode&gt;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gmd:role</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gmd:CI_ResponsibleParty</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gmd:distributorContact</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gmd:MD_Distributor</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gmd:distributor</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gmd:transferOptions</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gmd:MD_DigitalTransferOptions</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gmd:onLine</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gmd:CI_OnlineResource</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gmd:linkage</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&lt;gmd:URL&gt;http://wispi.meteo.fr/openwis-user-portal/srv/en/main.home?urn=urn:x-wmo:md:int.wmo.wis::ISMN10LFPW&lt;/gmd:URL&gt;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gmd:linkage</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gmd:protocol</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gco:CharacterString</w:t>
      </w:r>
      <w:proofErr w:type="spellEnd"/>
      <w:r w:rsidRPr="00F52242">
        <w:rPr>
          <w:rFonts w:eastAsiaTheme="minorHAnsi" w:cstheme="majorBidi"/>
          <w:color w:val="008000"/>
          <w:szCs w:val="22"/>
          <w:u w:val="dash"/>
          <w:lang w:val="es-ES" w:eastAsia="zh-TW"/>
        </w:rPr>
        <w:t>&gt;WWW:LINK-1.0-http--link&lt;/</w:t>
      </w:r>
      <w:proofErr w:type="spellStart"/>
      <w:r w:rsidRPr="00F52242">
        <w:rPr>
          <w:rFonts w:eastAsiaTheme="minorHAnsi" w:cstheme="majorBidi"/>
          <w:color w:val="008000"/>
          <w:szCs w:val="22"/>
          <w:u w:val="dash"/>
          <w:lang w:val="es-ES" w:eastAsia="zh-TW"/>
        </w:rPr>
        <w:t>gco:CharacterString</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gmd:protocol</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gmd:name</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gco:CharacterString</w:t>
      </w:r>
      <w:proofErr w:type="spellEnd"/>
      <w:r w:rsidRPr="00F52242">
        <w:rPr>
          <w:rFonts w:eastAsiaTheme="minorHAnsi" w:cstheme="majorBidi"/>
          <w:color w:val="008000"/>
          <w:szCs w:val="22"/>
          <w:u w:val="dash"/>
          <w:lang w:val="es-ES" w:eastAsia="zh-TW"/>
        </w:rPr>
        <w:t>&gt;</w:t>
      </w:r>
      <w:proofErr w:type="spellStart"/>
      <w:r w:rsidRPr="00F52242">
        <w:rPr>
          <w:rFonts w:eastAsiaTheme="minorHAnsi" w:cstheme="majorBidi"/>
          <w:color w:val="008000"/>
          <w:szCs w:val="22"/>
          <w:u w:val="dash"/>
          <w:lang w:val="es-ES" w:eastAsia="zh-TW"/>
        </w:rPr>
        <w:t>Permanent</w:t>
      </w:r>
      <w:proofErr w:type="spellEnd"/>
      <w:r w:rsidRPr="00F52242">
        <w:rPr>
          <w:rFonts w:eastAsiaTheme="minorHAnsi" w:cstheme="majorBidi"/>
          <w:color w:val="008000"/>
          <w:szCs w:val="22"/>
          <w:u w:val="dash"/>
          <w:lang w:val="es-ES" w:eastAsia="zh-TW"/>
        </w:rPr>
        <w:t xml:space="preserve"> link&lt;/</w:t>
      </w:r>
      <w:proofErr w:type="spellStart"/>
      <w:r w:rsidRPr="00F52242">
        <w:rPr>
          <w:rFonts w:eastAsiaTheme="minorHAnsi" w:cstheme="majorBidi"/>
          <w:color w:val="008000"/>
          <w:szCs w:val="22"/>
          <w:u w:val="dash"/>
          <w:lang w:val="es-ES" w:eastAsia="zh-TW"/>
        </w:rPr>
        <w:t>gco:CharacterString</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gmd:name</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gmd:description</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gco:CharacterString</w:t>
      </w:r>
      <w:proofErr w:type="spellEnd"/>
      <w:r w:rsidRPr="00F52242">
        <w:rPr>
          <w:rFonts w:eastAsiaTheme="minorHAnsi" w:cstheme="majorBidi"/>
          <w:color w:val="008000"/>
          <w:szCs w:val="22"/>
          <w:u w:val="dash"/>
          <w:lang w:val="es-ES" w:eastAsia="zh-TW"/>
        </w:rPr>
        <w:t>&gt;GISC Toulouse&lt;/</w:t>
      </w:r>
      <w:proofErr w:type="spellStart"/>
      <w:r w:rsidRPr="00F52242">
        <w:rPr>
          <w:rFonts w:eastAsiaTheme="minorHAnsi" w:cstheme="majorBidi"/>
          <w:color w:val="008000"/>
          <w:szCs w:val="22"/>
          <w:u w:val="dash"/>
          <w:lang w:val="es-ES" w:eastAsia="zh-TW"/>
        </w:rPr>
        <w:t>gco:CharacterString</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gmd:description</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gmd:CI_OnlineResource</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gmd:onLine</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gmd:MD_DigitalTransferOptions</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gmd:transferOptions</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 xml:space="preserve">  &lt;/</w:t>
      </w:r>
      <w:proofErr w:type="spellStart"/>
      <w:r w:rsidRPr="00F52242">
        <w:rPr>
          <w:rFonts w:eastAsiaTheme="minorHAnsi" w:cstheme="majorBidi"/>
          <w:color w:val="008000"/>
          <w:szCs w:val="22"/>
          <w:u w:val="dash"/>
          <w:lang w:val="es-ES" w:eastAsia="zh-TW"/>
        </w:rPr>
        <w:t>gmd:MD_Distribution</w:t>
      </w:r>
      <w:proofErr w:type="spellEnd"/>
      <w:r w:rsidRPr="00F52242">
        <w:rPr>
          <w:rFonts w:eastAsiaTheme="minorHAnsi" w:cstheme="majorBidi"/>
          <w:color w:val="008000"/>
          <w:szCs w:val="22"/>
          <w:u w:val="dash"/>
          <w:lang w:val="es-ES" w:eastAsia="zh-TW"/>
        </w:rPr>
        <w:t>&gt;</w:t>
      </w:r>
      <w:r w:rsidRPr="00F52242">
        <w:rPr>
          <w:rFonts w:eastAsiaTheme="minorHAnsi" w:cstheme="majorBidi"/>
          <w:color w:val="008000"/>
          <w:szCs w:val="22"/>
          <w:u w:val="dash"/>
          <w:lang w:val="es-ES" w:eastAsia="zh-TW"/>
        </w:rPr>
        <w:br/>
        <w:t>&lt;/</w:t>
      </w:r>
      <w:proofErr w:type="spellStart"/>
      <w:r w:rsidRPr="00F52242">
        <w:rPr>
          <w:rFonts w:eastAsiaTheme="minorHAnsi" w:cstheme="majorBidi"/>
          <w:color w:val="008000"/>
          <w:szCs w:val="22"/>
          <w:u w:val="dash"/>
          <w:lang w:val="es-ES" w:eastAsia="zh-TW"/>
        </w:rPr>
        <w:t>gmd:distributionInfo</w:t>
      </w:r>
      <w:proofErr w:type="spellEnd"/>
      <w:r w:rsidRPr="00F52242">
        <w:rPr>
          <w:rFonts w:eastAsiaTheme="minorHAnsi" w:cstheme="majorBidi"/>
          <w:color w:val="008000"/>
          <w:szCs w:val="22"/>
          <w:u w:val="dash"/>
          <w:lang w:val="es-ES" w:eastAsia="zh-TW"/>
        </w:rPr>
        <w:t>&gt;</w:t>
      </w:r>
    </w:p>
    <w:p w14:paraId="478745FB"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proofErr w:type="spellStart"/>
      <w:r w:rsidRPr="00061C93">
        <w:rPr>
          <w:color w:val="008000"/>
          <w:u w:val="dash"/>
          <w:lang w:val="es-ES"/>
        </w:rPr>
        <w:t>XPaths</w:t>
      </w:r>
      <w:proofErr w:type="spellEnd"/>
    </w:p>
    <w:p w14:paraId="2B948F5E" w14:textId="37D89194" w:rsidR="00E8637B" w:rsidRPr="00A62A58" w:rsidRDefault="00A62A58" w:rsidP="00A62A58">
      <w:pPr>
        <w:tabs>
          <w:tab w:val="clear" w:pos="1134"/>
        </w:tabs>
        <w:spacing w:after="120"/>
        <w:ind w:left="1128" w:right="-170" w:hanging="561"/>
        <w:jc w:val="left"/>
        <w:rPr>
          <w:rFonts w:eastAsiaTheme="minorHAnsi" w:cstheme="majorBidi"/>
          <w:color w:val="008000"/>
          <w:u w:val="dash"/>
          <w:lang w:val="es-ES"/>
        </w:rPr>
      </w:pPr>
      <w:r w:rsidRPr="00061C93">
        <w:rPr>
          <w:rFonts w:ascii="Symbol" w:eastAsiaTheme="minorHAnsi" w:hAnsi="Symbol" w:cstheme="majorBidi"/>
          <w:color w:val="008000"/>
          <w:lang w:val="es-ES"/>
        </w:rPr>
        <w:t></w:t>
      </w:r>
      <w:r w:rsidRPr="00061C93">
        <w:rPr>
          <w:rFonts w:ascii="Symbol" w:eastAsiaTheme="minorHAnsi" w:hAnsi="Symbol" w:cstheme="majorBidi"/>
          <w:color w:val="008000"/>
          <w:lang w:val="es-ES"/>
        </w:rPr>
        <w:tab/>
      </w:r>
      <w:r w:rsidR="00E8637B" w:rsidRPr="00A62A58">
        <w:rPr>
          <w:color w:val="008000"/>
          <w:u w:val="dash"/>
          <w:lang w:val="es-ES"/>
        </w:rPr>
        <w:t>//</w:t>
      </w:r>
      <w:proofErr w:type="spellStart"/>
      <w:r w:rsidR="00E8637B" w:rsidRPr="00A62A58">
        <w:rPr>
          <w:color w:val="008000"/>
          <w:u w:val="dash"/>
          <w:lang w:val="es-ES"/>
        </w:rPr>
        <w:t>gmd:distributionInfo</w:t>
      </w:r>
      <w:proofErr w:type="spellEnd"/>
      <w:r w:rsidR="00E8637B" w:rsidRPr="00A62A58">
        <w:rPr>
          <w:color w:val="008000"/>
          <w:u w:val="dash"/>
          <w:lang w:val="es-ES"/>
        </w:rPr>
        <w:t>//</w:t>
      </w:r>
      <w:proofErr w:type="spellStart"/>
      <w:r w:rsidR="00E8637B" w:rsidRPr="00A62A58">
        <w:rPr>
          <w:color w:val="008000"/>
          <w:u w:val="dash"/>
          <w:lang w:val="es-ES"/>
        </w:rPr>
        <w:t>gmd:distributionFormat</w:t>
      </w:r>
      <w:proofErr w:type="spellEnd"/>
      <w:r w:rsidR="00E8637B" w:rsidRPr="00A62A58">
        <w:rPr>
          <w:color w:val="008000"/>
          <w:u w:val="dash"/>
          <w:lang w:val="es-ES"/>
        </w:rPr>
        <w:t>/</w:t>
      </w:r>
      <w:proofErr w:type="spellStart"/>
      <w:r w:rsidR="00E8637B" w:rsidRPr="00A62A58">
        <w:rPr>
          <w:color w:val="008000"/>
          <w:u w:val="dash"/>
          <w:lang w:val="es-ES"/>
        </w:rPr>
        <w:t>gmd:MD_Format</w:t>
      </w:r>
      <w:proofErr w:type="spellEnd"/>
    </w:p>
    <w:p w14:paraId="7D4CD32D" w14:textId="551C5144" w:rsidR="00E8637B" w:rsidRPr="00A62A58" w:rsidRDefault="00A62A58" w:rsidP="00A62A58">
      <w:pPr>
        <w:tabs>
          <w:tab w:val="clear" w:pos="1134"/>
        </w:tabs>
        <w:spacing w:after="120"/>
        <w:ind w:left="1128" w:right="-170" w:hanging="561"/>
        <w:jc w:val="left"/>
        <w:rPr>
          <w:rFonts w:eastAsiaTheme="minorHAnsi" w:cstheme="majorBidi"/>
          <w:color w:val="008000"/>
          <w:u w:val="dash"/>
          <w:lang w:val="es-ES"/>
        </w:rPr>
      </w:pPr>
      <w:r w:rsidRPr="00061C93">
        <w:rPr>
          <w:rFonts w:ascii="Symbol" w:eastAsiaTheme="minorHAnsi" w:hAnsi="Symbol" w:cstheme="majorBidi"/>
          <w:color w:val="008000"/>
        </w:rPr>
        <w:t></w:t>
      </w:r>
      <w:r w:rsidRPr="00A62A58">
        <w:rPr>
          <w:rFonts w:ascii="Symbol" w:eastAsiaTheme="minorHAnsi" w:hAnsi="Symbol" w:cstheme="majorBidi"/>
          <w:color w:val="008000"/>
          <w:lang w:val="es-ES"/>
        </w:rPr>
        <w:tab/>
      </w:r>
      <w:r w:rsidR="00E8637B" w:rsidRPr="00A62A58">
        <w:rPr>
          <w:color w:val="008000"/>
          <w:u w:val="dash"/>
          <w:lang w:val="es-ES"/>
        </w:rPr>
        <w:t>//</w:t>
      </w:r>
      <w:proofErr w:type="gramStart"/>
      <w:r w:rsidR="00E8637B" w:rsidRPr="00A62A58">
        <w:rPr>
          <w:color w:val="008000"/>
          <w:u w:val="dash"/>
          <w:lang w:val="es-ES"/>
        </w:rPr>
        <w:t>gmd:distributionInfo</w:t>
      </w:r>
      <w:proofErr w:type="gramEnd"/>
      <w:r w:rsidR="00E8637B" w:rsidRPr="00A62A58">
        <w:rPr>
          <w:color w:val="008000"/>
          <w:u w:val="dash"/>
          <w:lang w:val="es-ES"/>
        </w:rPr>
        <w:t>//gmd:MD_DigitalTransferOptions//gmd:onLine//gmd:URL</w:t>
      </w:r>
    </w:p>
    <w:p w14:paraId="074E50E0" w14:textId="063BC315" w:rsidR="00E8637B" w:rsidRPr="00332F00" w:rsidRDefault="00A62A58" w:rsidP="00A62A58">
      <w:pPr>
        <w:tabs>
          <w:tab w:val="clear" w:pos="1134"/>
        </w:tabs>
        <w:spacing w:after="120"/>
        <w:ind w:left="1128" w:right="-170" w:hanging="561"/>
        <w:jc w:val="left"/>
        <w:rPr>
          <w:color w:val="008000"/>
          <w:u w:val="dash"/>
          <w:lang w:val="es-ES"/>
        </w:rPr>
      </w:pPr>
      <w:r w:rsidRPr="00061C93">
        <w:rPr>
          <w:rFonts w:ascii="Symbol" w:eastAsiaTheme="minorHAnsi" w:hAnsi="Symbol" w:cstheme="majorBidi"/>
          <w:color w:val="008000"/>
          <w:lang w:val="es-ES"/>
        </w:rPr>
        <w:t></w:t>
      </w:r>
      <w:r w:rsidRPr="00332F00">
        <w:rPr>
          <w:rFonts w:ascii="Symbol" w:eastAsiaTheme="minorHAnsi" w:hAnsi="Symbol" w:cstheme="majorBidi"/>
          <w:color w:val="008000"/>
          <w:lang w:val="es-ES"/>
        </w:rPr>
        <w:tab/>
      </w:r>
      <w:r w:rsidR="00E8637B" w:rsidRPr="00332F00">
        <w:rPr>
          <w:color w:val="008000"/>
          <w:u w:val="dash"/>
          <w:lang w:val="es-ES"/>
        </w:rPr>
        <w:t>//</w:t>
      </w:r>
      <w:proofErr w:type="spellStart"/>
      <w:r w:rsidR="00E8637B" w:rsidRPr="00332F00">
        <w:rPr>
          <w:color w:val="008000"/>
          <w:u w:val="dash"/>
          <w:lang w:val="es-ES"/>
        </w:rPr>
        <w:t>gmd:distributionInfo</w:t>
      </w:r>
      <w:proofErr w:type="spellEnd"/>
      <w:r w:rsidR="00E8637B" w:rsidRPr="00332F00">
        <w:rPr>
          <w:color w:val="008000"/>
          <w:u w:val="dash"/>
          <w:lang w:val="es-ES"/>
        </w:rPr>
        <w:t>//</w:t>
      </w:r>
      <w:proofErr w:type="spellStart"/>
      <w:r w:rsidR="00E8637B" w:rsidRPr="00332F00">
        <w:rPr>
          <w:color w:val="008000"/>
          <w:u w:val="dash"/>
          <w:lang w:val="es-ES"/>
        </w:rPr>
        <w:t>gmd:MD_Distributor</w:t>
      </w:r>
      <w:proofErr w:type="spellEnd"/>
      <w:r w:rsidR="00E8637B" w:rsidRPr="00332F00">
        <w:rPr>
          <w:color w:val="008000"/>
          <w:u w:val="dash"/>
          <w:lang w:val="es-ES"/>
        </w:rPr>
        <w:t>//</w:t>
      </w:r>
      <w:proofErr w:type="spellStart"/>
      <w:r w:rsidR="00E8637B" w:rsidRPr="00332F00">
        <w:rPr>
          <w:color w:val="008000"/>
          <w:u w:val="dash"/>
          <w:lang w:val="es-ES"/>
        </w:rPr>
        <w:t>gmd:organisationName</w:t>
      </w:r>
      <w:proofErr w:type="spellEnd"/>
    </w:p>
    <w:p w14:paraId="4D6710E6" w14:textId="77777777" w:rsidR="00F52242" w:rsidRPr="00A14B77" w:rsidRDefault="00F52242" w:rsidP="00F52242">
      <w:pPr>
        <w:pStyle w:val="ListParagraph"/>
        <w:numPr>
          <w:ilvl w:val="0"/>
          <w:numId w:val="3"/>
        </w:numPr>
        <w:tabs>
          <w:tab w:val="clear" w:pos="1134"/>
        </w:tabs>
        <w:spacing w:after="120"/>
        <w:ind w:left="1128" w:right="-170" w:hanging="561"/>
        <w:contextualSpacing w:val="0"/>
        <w:jc w:val="left"/>
        <w:rPr>
          <w:rFonts w:eastAsiaTheme="minorHAnsi" w:cstheme="majorBidi"/>
          <w:color w:val="008000"/>
          <w:szCs w:val="22"/>
          <w:u w:val="dash"/>
          <w:lang w:eastAsia="zh-TW"/>
        </w:rPr>
      </w:pPr>
      <w:r w:rsidRPr="00A14B77">
        <w:rPr>
          <w:rFonts w:eastAsiaTheme="minorHAnsi" w:cstheme="majorBidi"/>
          <w:color w:val="008000"/>
          <w:szCs w:val="22"/>
          <w:u w:val="dash"/>
          <w:lang w:eastAsia="zh-TW"/>
        </w:rPr>
        <w:t>//</w:t>
      </w:r>
      <w:proofErr w:type="gramStart"/>
      <w:r w:rsidRPr="00A14B77">
        <w:rPr>
          <w:rFonts w:eastAsiaTheme="minorHAnsi" w:cstheme="majorBidi"/>
          <w:color w:val="008000"/>
          <w:szCs w:val="22"/>
          <w:u w:val="dash"/>
          <w:lang w:eastAsia="zh-TW"/>
        </w:rPr>
        <w:t>gmd:distributionInfo</w:t>
      </w:r>
      <w:proofErr w:type="gramEnd"/>
      <w:r w:rsidRPr="00A14B77">
        <w:rPr>
          <w:rFonts w:eastAsiaTheme="minorHAnsi" w:cstheme="majorBidi"/>
          <w:color w:val="008000"/>
          <w:szCs w:val="22"/>
          <w:u w:val="dash"/>
          <w:lang w:eastAsia="zh-TW"/>
        </w:rPr>
        <w:t>//gmd:MD_Distributor//gmd:contactInfo//gmd:electronicMailAddress/gco:CharacterString</w:t>
      </w:r>
    </w:p>
    <w:p w14:paraId="14A717A2" w14:textId="480578A0" w:rsidR="00E8637B" w:rsidRPr="00061C93" w:rsidRDefault="00E8637B" w:rsidP="00E8637B">
      <w:pPr>
        <w:keepNext/>
        <w:spacing w:before="240" w:after="240" w:line="240" w:lineRule="exact"/>
        <w:ind w:left="1123" w:hanging="1123"/>
        <w:jc w:val="left"/>
        <w:outlineLvl w:val="4"/>
        <w:rPr>
          <w:rFonts w:eastAsiaTheme="minorHAnsi" w:cstheme="majorBidi"/>
          <w:color w:val="008000"/>
          <w:u w:val="dash"/>
          <w:lang w:val="es-ES"/>
        </w:rPr>
      </w:pPr>
      <w:r w:rsidRPr="00061C93">
        <w:rPr>
          <w:color w:val="008000"/>
          <w:u w:val="dash"/>
          <w:lang w:val="es-ES"/>
        </w:rPr>
        <w:lastRenderedPageBreak/>
        <w:t xml:space="preserve">5.9.7.11 </w:t>
      </w:r>
      <w:r w:rsidRPr="00061C93">
        <w:rPr>
          <w:color w:val="008000"/>
          <w:u w:val="dash"/>
          <w:lang w:val="es-ES"/>
        </w:rPr>
        <w:tab/>
        <w:t xml:space="preserve">Indicador </w:t>
      </w:r>
      <w:r w:rsidR="00537280" w:rsidRPr="00061C93">
        <w:rPr>
          <w:color w:val="008000"/>
          <w:u w:val="dash"/>
          <w:lang w:val="es-ES"/>
        </w:rPr>
        <w:t xml:space="preserve">principal </w:t>
      </w:r>
      <w:r w:rsidRPr="00061C93">
        <w:rPr>
          <w:color w:val="008000"/>
          <w:u w:val="dash"/>
          <w:lang w:val="es-ES"/>
        </w:rPr>
        <w:t>de ejecución 11: Validación de las listas de claves</w:t>
      </w:r>
    </w:p>
    <w:p w14:paraId="69425147"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u w:val="dash"/>
          <w:lang w:val="es-ES"/>
        </w:rPr>
      </w:pPr>
      <w:r w:rsidRPr="00061C93">
        <w:rPr>
          <w:color w:val="008000"/>
          <w:u w:val="dash"/>
          <w:lang w:val="es-ES"/>
        </w:rPr>
        <w:t>Medición</w:t>
      </w:r>
    </w:p>
    <w:p w14:paraId="3035102C" w14:textId="77777777" w:rsidR="00E8637B" w:rsidRPr="00061C93" w:rsidRDefault="00E8637B" w:rsidP="00E8637B">
      <w:pPr>
        <w:spacing w:after="240" w:line="240" w:lineRule="exact"/>
        <w:jc w:val="left"/>
        <w:rPr>
          <w:rFonts w:eastAsiaTheme="minorHAnsi" w:cstheme="majorBidi"/>
          <w:color w:val="008000"/>
          <w:u w:val="dash"/>
          <w:lang w:val="es-ES"/>
        </w:rPr>
      </w:pPr>
      <w:r w:rsidRPr="00061C93">
        <w:rPr>
          <w:color w:val="008000"/>
          <w:u w:val="dash"/>
          <w:lang w:val="es-ES"/>
        </w:rPr>
        <w:t>Cada valor de clave de los metadatos coincidirá exactamente con una clave de una de las listas de claves acreditadas que figuran a continuación.</w:t>
      </w:r>
    </w:p>
    <w:p w14:paraId="7EBA39BA" w14:textId="77777777" w:rsidR="00E8637B" w:rsidRPr="00061C93" w:rsidRDefault="00E8637B" w:rsidP="00E8637B">
      <w:pPr>
        <w:tabs>
          <w:tab w:val="clear" w:pos="1134"/>
        </w:tabs>
        <w:spacing w:after="200"/>
        <w:ind w:left="1134" w:hanging="567"/>
        <w:contextualSpacing/>
        <w:jc w:val="left"/>
        <w:rPr>
          <w:rFonts w:eastAsiaTheme="minorHAnsi" w:cstheme="majorBidi"/>
          <w:color w:val="008000"/>
          <w:u w:val="dash"/>
          <w:lang w:val="es-ES"/>
        </w:rPr>
      </w:pPr>
      <w:r w:rsidRPr="00061C93">
        <w:rPr>
          <w:rFonts w:eastAsiaTheme="minorHAnsi" w:cstheme="majorBidi"/>
          <w:color w:val="008000"/>
          <w:u w:val="dash"/>
          <w:lang w:val="es-ES" w:eastAsia="zh-TW"/>
        </w:rPr>
        <w:t>•</w:t>
      </w:r>
      <w:r w:rsidRPr="00061C93">
        <w:rPr>
          <w:color w:val="008000"/>
          <w:u w:val="dash"/>
          <w:lang w:val="es-ES"/>
        </w:rPr>
        <w:tab/>
        <w:t>Listas de claves ISO: https://standards.iso.org/iso/19139/resources/gmxCodelists.xml</w:t>
      </w:r>
    </w:p>
    <w:p w14:paraId="49459B4B" w14:textId="77777777" w:rsidR="00E8637B" w:rsidRPr="00061C93" w:rsidRDefault="00E8637B" w:rsidP="00E8637B">
      <w:pPr>
        <w:tabs>
          <w:tab w:val="clear" w:pos="1134"/>
        </w:tabs>
        <w:spacing w:after="240"/>
        <w:ind w:left="1134" w:hanging="567"/>
        <w:jc w:val="left"/>
        <w:rPr>
          <w:rFonts w:eastAsiaTheme="minorHAnsi" w:cstheme="majorBidi"/>
          <w:color w:val="008000"/>
          <w:u w:val="dash"/>
          <w:lang w:val="es-ES"/>
        </w:rPr>
      </w:pPr>
      <w:r w:rsidRPr="00061C93">
        <w:rPr>
          <w:rFonts w:eastAsiaTheme="minorHAnsi" w:cstheme="majorBidi"/>
          <w:color w:val="008000"/>
          <w:u w:val="dash"/>
          <w:lang w:val="es-ES" w:eastAsia="zh-TW"/>
        </w:rPr>
        <w:t>•</w:t>
      </w:r>
      <w:r w:rsidRPr="00061C93">
        <w:rPr>
          <w:color w:val="008000"/>
          <w:u w:val="dash"/>
          <w:lang w:val="es-ES"/>
        </w:rPr>
        <w:tab/>
        <w:t>Listas de claves de la OMM/extensiones ISO: https://wis.wmo.int/2012/codelists/WMOCodeLists.xml</w:t>
      </w:r>
    </w:p>
    <w:p w14:paraId="0E635681" w14:textId="77777777" w:rsidR="00E8637B" w:rsidRPr="00061C93" w:rsidRDefault="00E8637B" w:rsidP="00E8637B">
      <w:pPr>
        <w:keepNext/>
        <w:spacing w:before="240" w:after="240"/>
        <w:ind w:left="1123" w:hanging="1123"/>
        <w:jc w:val="left"/>
        <w:outlineLvl w:val="6"/>
        <w:rPr>
          <w:rFonts w:eastAsiaTheme="minorHAnsi" w:cstheme="majorBidi"/>
          <w:color w:val="008000"/>
          <w:u w:val="dash"/>
          <w:lang w:val="es-ES"/>
        </w:rPr>
      </w:pPr>
      <w:r w:rsidRPr="00061C93">
        <w:rPr>
          <w:color w:val="008000"/>
          <w:u w:val="dash"/>
          <w:lang w:val="es-ES"/>
        </w:rPr>
        <w:t>Motivos de la medición</w:t>
      </w:r>
    </w:p>
    <w:p w14:paraId="13FA4691" w14:textId="1C9BC80F" w:rsidR="00E8637B" w:rsidRPr="00061C93" w:rsidRDefault="00E8637B" w:rsidP="00E8637B">
      <w:pPr>
        <w:spacing w:after="240" w:line="240" w:lineRule="exact"/>
        <w:jc w:val="left"/>
        <w:rPr>
          <w:rFonts w:eastAsiaTheme="minorHAnsi" w:cstheme="majorBidi"/>
          <w:color w:val="008000"/>
          <w:u w:val="dash"/>
          <w:lang w:val="es-ES"/>
        </w:rPr>
      </w:pPr>
      <w:r w:rsidRPr="00061C93">
        <w:rPr>
          <w:color w:val="008000"/>
          <w:u w:val="dash"/>
          <w:lang w:val="es-ES"/>
        </w:rPr>
        <w:t>Los registros del Perfil de Metadatos Básico de la OMM podrán referencia</w:t>
      </w:r>
      <w:r w:rsidR="000D4474" w:rsidRPr="00061C93">
        <w:rPr>
          <w:color w:val="008000"/>
          <w:u w:val="dash"/>
          <w:lang w:val="es-ES"/>
        </w:rPr>
        <w:t>r</w:t>
      </w:r>
      <w:r w:rsidRPr="00061C93">
        <w:rPr>
          <w:color w:val="008000"/>
          <w:u w:val="dash"/>
          <w:lang w:val="es-ES"/>
        </w:rPr>
        <w:t xml:space="preserve"> listas de claves de varias ubicaciones, por ejemplo, copias en línea de fuentes acreditadas. A menudo, se incluirán claves que no sean idénticas a los valores oficiales de las listas de claves (por ejemplo, con errores ortográficos o confusiones entre mayúsculas y minúsculas, etc.). </w:t>
      </w:r>
      <w:r w:rsidR="000D4474" w:rsidRPr="00061C93">
        <w:rPr>
          <w:color w:val="008000"/>
          <w:u w:val="dash"/>
          <w:lang w:val="es-ES"/>
        </w:rPr>
        <w:t>Es posible que l</w:t>
      </w:r>
      <w:r w:rsidRPr="00061C93">
        <w:rPr>
          <w:color w:val="008000"/>
          <w:u w:val="dash"/>
          <w:lang w:val="es-ES"/>
        </w:rPr>
        <w:t xml:space="preserve">as aplicaciones informáticas </w:t>
      </w:r>
      <w:r w:rsidR="000D4474" w:rsidRPr="00061C93">
        <w:rPr>
          <w:color w:val="008000"/>
          <w:u w:val="dash"/>
          <w:lang w:val="es-ES"/>
        </w:rPr>
        <w:t>busquen</w:t>
      </w:r>
      <w:r w:rsidRPr="00061C93">
        <w:rPr>
          <w:color w:val="008000"/>
          <w:u w:val="dash"/>
          <w:lang w:val="es-ES"/>
        </w:rPr>
        <w:t xml:space="preserve"> coincidencias exactas con las listas de claves y manej</w:t>
      </w:r>
      <w:r w:rsidR="00285AF4" w:rsidRPr="00061C93">
        <w:rPr>
          <w:color w:val="008000"/>
          <w:u w:val="dash"/>
          <w:lang w:val="es-ES"/>
        </w:rPr>
        <w:t>en</w:t>
      </w:r>
      <w:r w:rsidRPr="00061C93">
        <w:rPr>
          <w:color w:val="008000"/>
          <w:u w:val="dash"/>
          <w:lang w:val="es-ES"/>
        </w:rPr>
        <w:t xml:space="preserve"> los metadatos de forma incorrecta si </w:t>
      </w:r>
      <w:r w:rsidR="00285AF4" w:rsidRPr="00061C93">
        <w:rPr>
          <w:color w:val="008000"/>
          <w:u w:val="dash"/>
          <w:lang w:val="es-ES"/>
        </w:rPr>
        <w:t xml:space="preserve">estos </w:t>
      </w:r>
      <w:r w:rsidRPr="00061C93">
        <w:rPr>
          <w:color w:val="008000"/>
          <w:u w:val="dash"/>
          <w:lang w:val="es-ES"/>
        </w:rPr>
        <w:t>no est</w:t>
      </w:r>
      <w:r w:rsidR="00285AF4" w:rsidRPr="00061C93">
        <w:rPr>
          <w:color w:val="008000"/>
          <w:u w:val="dash"/>
          <w:lang w:val="es-ES"/>
        </w:rPr>
        <w:t>á</w:t>
      </w:r>
      <w:r w:rsidRPr="00061C93">
        <w:rPr>
          <w:color w:val="008000"/>
          <w:u w:val="dash"/>
          <w:lang w:val="es-ES"/>
        </w:rPr>
        <w:t>n referenciados</w:t>
      </w:r>
      <w:r w:rsidR="00285AF4" w:rsidRPr="00061C93">
        <w:rPr>
          <w:color w:val="008000"/>
          <w:u w:val="dash"/>
          <w:lang w:val="es-ES"/>
        </w:rPr>
        <w:t xml:space="preserve"> correctamente</w:t>
      </w:r>
      <w:r w:rsidRPr="00061C93">
        <w:rPr>
          <w:color w:val="008000"/>
          <w:u w:val="dash"/>
          <w:lang w:val="es-ES"/>
        </w:rPr>
        <w:t>.</w:t>
      </w:r>
    </w:p>
    <w:p w14:paraId="0371E8E5" w14:textId="77777777" w:rsidR="00E8637B" w:rsidRPr="00061C93" w:rsidRDefault="00E8637B" w:rsidP="00E8637B">
      <w:pPr>
        <w:keepNext/>
        <w:spacing w:before="240" w:after="240" w:line="240" w:lineRule="exact"/>
        <w:jc w:val="left"/>
        <w:outlineLvl w:val="6"/>
        <w:rPr>
          <w:rFonts w:eastAsiaTheme="minorHAnsi" w:cstheme="majorBidi"/>
          <w:color w:val="008000"/>
          <w:u w:val="dash"/>
          <w:lang w:val="es-ES"/>
        </w:rPr>
      </w:pPr>
      <w:r w:rsidRPr="00061C93">
        <w:rPr>
          <w:color w:val="008000"/>
          <w:u w:val="dash"/>
          <w:lang w:val="es-ES"/>
        </w:rPr>
        <w:t>Reglas</w:t>
      </w:r>
    </w:p>
    <w:tbl>
      <w:tblPr>
        <w:tblStyle w:val="Table"/>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020" w:firstRow="1" w:lastRow="0" w:firstColumn="0" w:lastColumn="0" w:noHBand="0" w:noVBand="0"/>
      </w:tblPr>
      <w:tblGrid>
        <w:gridCol w:w="731"/>
        <w:gridCol w:w="7344"/>
        <w:gridCol w:w="1554"/>
      </w:tblGrid>
      <w:tr w:rsidR="00E8637B" w:rsidRPr="00061C93" w14:paraId="670BC044" w14:textId="77777777" w:rsidTr="00187F64">
        <w:trPr>
          <w:cnfStyle w:val="100000000000" w:firstRow="1" w:lastRow="0" w:firstColumn="0" w:lastColumn="0" w:oddVBand="0" w:evenVBand="0" w:oddHBand="0" w:evenHBand="0" w:firstRowFirstColumn="0" w:firstRowLastColumn="0" w:lastRowFirstColumn="0" w:lastRowLastColumn="0"/>
          <w:tblHeader/>
        </w:trPr>
        <w:tc>
          <w:tcPr>
            <w:tcW w:w="731" w:type="dxa"/>
          </w:tcPr>
          <w:p w14:paraId="44003FDB"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eastAsia="zh-TW"/>
              </w:rPr>
            </w:pPr>
          </w:p>
        </w:tc>
        <w:tc>
          <w:tcPr>
            <w:tcW w:w="7344" w:type="dxa"/>
          </w:tcPr>
          <w:p w14:paraId="589E83E8"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Regla</w:t>
            </w:r>
          </w:p>
        </w:tc>
        <w:tc>
          <w:tcPr>
            <w:tcW w:w="1554" w:type="dxa"/>
          </w:tcPr>
          <w:p w14:paraId="543742D5"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Puntuación</w:t>
            </w:r>
          </w:p>
        </w:tc>
      </w:tr>
      <w:tr w:rsidR="00E8637B" w:rsidRPr="00061C93" w14:paraId="1AA6BA96" w14:textId="77777777" w:rsidTr="00187F64">
        <w:tc>
          <w:tcPr>
            <w:tcW w:w="731" w:type="dxa"/>
          </w:tcPr>
          <w:p w14:paraId="48DBD734" w14:textId="58264BE8"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11</w:t>
            </w:r>
            <w:r w:rsidR="00285AF4" w:rsidRPr="00061C93">
              <w:rPr>
                <w:color w:val="008000"/>
                <w:sz w:val="20"/>
                <w:szCs w:val="20"/>
                <w:u w:val="dash"/>
                <w:lang w:val="es-ES"/>
              </w:rPr>
              <w:t>.</w:t>
            </w:r>
            <w:r w:rsidRPr="00061C93">
              <w:rPr>
                <w:color w:val="008000"/>
                <w:sz w:val="20"/>
                <w:szCs w:val="20"/>
                <w:u w:val="dash"/>
                <w:lang w:val="es-ES"/>
              </w:rPr>
              <w:t>1</w:t>
            </w:r>
          </w:p>
        </w:tc>
        <w:tc>
          <w:tcPr>
            <w:tcW w:w="7344" w:type="dxa"/>
          </w:tcPr>
          <w:p w14:paraId="34DBD250"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El valor de la clave se dará por valido cotejándolo con listas de claves autorizadas si hay una coincidencia exacta.</w:t>
            </w:r>
          </w:p>
        </w:tc>
        <w:tc>
          <w:tcPr>
            <w:tcW w:w="1554" w:type="dxa"/>
          </w:tcPr>
          <w:p w14:paraId="70201A88"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1</w:t>
            </w:r>
          </w:p>
        </w:tc>
      </w:tr>
    </w:tbl>
    <w:p w14:paraId="0950C49E" w14:textId="77777777" w:rsidR="00E8637B" w:rsidRPr="00061C93" w:rsidRDefault="00E8637B" w:rsidP="00E8637B">
      <w:pPr>
        <w:spacing w:before="240" w:after="240"/>
        <w:jc w:val="left"/>
        <w:rPr>
          <w:rFonts w:eastAsiaTheme="minorHAnsi" w:cstheme="majorBidi"/>
          <w:color w:val="008000"/>
          <w:szCs w:val="22"/>
          <w:u w:val="dash"/>
          <w:lang w:val="es-ES"/>
        </w:rPr>
      </w:pPr>
      <w:r w:rsidRPr="00061C93">
        <w:rPr>
          <w:color w:val="008000"/>
          <w:u w:val="dash"/>
          <w:lang w:val="es-ES"/>
        </w:rPr>
        <w:t>Puntuación total posible: claves válidas / número total de claves (100 %)</w:t>
      </w:r>
    </w:p>
    <w:p w14:paraId="7A9396BE"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szCs w:val="22"/>
          <w:u w:val="dash"/>
          <w:lang w:val="es-ES"/>
        </w:rPr>
      </w:pPr>
      <w:r w:rsidRPr="00061C93">
        <w:rPr>
          <w:color w:val="008000"/>
          <w:u w:val="dash"/>
          <w:lang w:val="es-ES"/>
        </w:rPr>
        <w:t>Directrices</w:t>
      </w:r>
    </w:p>
    <w:p w14:paraId="0B0B03D1" w14:textId="77777777" w:rsidR="00E8637B" w:rsidRPr="00061C93" w:rsidRDefault="00E8637B" w:rsidP="00E8637B">
      <w:pPr>
        <w:spacing w:after="240" w:line="240" w:lineRule="exact"/>
        <w:jc w:val="left"/>
        <w:rPr>
          <w:rFonts w:eastAsiaTheme="minorHAnsi" w:cstheme="majorBidi"/>
          <w:color w:val="008000"/>
          <w:szCs w:val="22"/>
          <w:u w:val="dash"/>
          <w:lang w:val="es-ES"/>
        </w:rPr>
      </w:pPr>
      <w:r w:rsidRPr="00061C93">
        <w:rPr>
          <w:color w:val="008000"/>
          <w:u w:val="dash"/>
          <w:lang w:val="es-ES"/>
        </w:rPr>
        <w:t xml:space="preserve">Una coincidencia exacta significará que no hay diferencias de espaciado ni de mayúsculas. Por ejemplo, </w:t>
      </w:r>
      <w:proofErr w:type="spellStart"/>
      <w:r w:rsidRPr="00061C93">
        <w:rPr>
          <w:color w:val="008000"/>
          <w:u w:val="dash"/>
          <w:lang w:val="es-ES"/>
        </w:rPr>
        <w:t>Other</w:t>
      </w:r>
      <w:proofErr w:type="spellEnd"/>
      <w:r w:rsidRPr="00061C93">
        <w:rPr>
          <w:color w:val="008000"/>
          <w:u w:val="dash"/>
          <w:lang w:val="es-ES"/>
        </w:rPr>
        <w:t xml:space="preserve"> </w:t>
      </w:r>
      <w:proofErr w:type="spellStart"/>
      <w:r w:rsidRPr="00061C93">
        <w:rPr>
          <w:color w:val="008000"/>
          <w:u w:val="dash"/>
          <w:lang w:val="es-ES"/>
        </w:rPr>
        <w:t>restrictions</w:t>
      </w:r>
      <w:proofErr w:type="spellEnd"/>
      <w:r w:rsidRPr="00061C93">
        <w:rPr>
          <w:color w:val="008000"/>
          <w:u w:val="dash"/>
          <w:lang w:val="es-ES"/>
        </w:rPr>
        <w:t xml:space="preserve"> y </w:t>
      </w:r>
      <w:proofErr w:type="spellStart"/>
      <w:r w:rsidRPr="00061C93">
        <w:rPr>
          <w:color w:val="008000"/>
          <w:u w:val="dash"/>
          <w:lang w:val="es-ES"/>
        </w:rPr>
        <w:t>other_restrictions</w:t>
      </w:r>
      <w:proofErr w:type="spellEnd"/>
      <w:r w:rsidRPr="00061C93">
        <w:rPr>
          <w:color w:val="008000"/>
          <w:u w:val="dash"/>
          <w:lang w:val="es-ES"/>
        </w:rPr>
        <w:t xml:space="preserve"> no se validarán. Solo se validará el valor de clave </w:t>
      </w:r>
      <w:proofErr w:type="spellStart"/>
      <w:r w:rsidRPr="00061C93">
        <w:rPr>
          <w:color w:val="008000"/>
          <w:u w:val="dash"/>
          <w:lang w:val="es-ES"/>
        </w:rPr>
        <w:t>otherRestrictions</w:t>
      </w:r>
      <w:proofErr w:type="spellEnd"/>
      <w:r w:rsidRPr="00061C93">
        <w:rPr>
          <w:color w:val="008000"/>
          <w:u w:val="dash"/>
          <w:lang w:val="es-ES"/>
        </w:rPr>
        <w:t xml:space="preserve"> a partir de la lista de claves </w:t>
      </w:r>
      <w:proofErr w:type="spellStart"/>
      <w:r w:rsidRPr="00061C93">
        <w:rPr>
          <w:color w:val="008000"/>
          <w:u w:val="dash"/>
          <w:lang w:val="es-ES"/>
        </w:rPr>
        <w:t>MD_RestrictionCode</w:t>
      </w:r>
      <w:proofErr w:type="spellEnd"/>
      <w:r w:rsidRPr="00061C93">
        <w:rPr>
          <w:color w:val="008000"/>
          <w:u w:val="dash"/>
          <w:lang w:val="es-ES"/>
        </w:rPr>
        <w:t>.</w:t>
      </w:r>
    </w:p>
    <w:p w14:paraId="409E2817" w14:textId="77777777" w:rsidR="00E8637B" w:rsidRPr="00061C93" w:rsidRDefault="00E8637B" w:rsidP="00E8637B">
      <w:pPr>
        <w:keepNext/>
        <w:spacing w:before="240" w:after="240" w:line="240" w:lineRule="exact"/>
        <w:ind w:left="1123" w:hanging="1123"/>
        <w:jc w:val="left"/>
        <w:outlineLvl w:val="6"/>
        <w:rPr>
          <w:rFonts w:eastAsiaTheme="minorHAnsi" w:cstheme="majorBidi"/>
          <w:color w:val="008000"/>
          <w:szCs w:val="22"/>
          <w:u w:val="dash"/>
          <w:lang w:val="es-ES"/>
        </w:rPr>
      </w:pPr>
      <w:proofErr w:type="spellStart"/>
      <w:r w:rsidRPr="00061C93">
        <w:rPr>
          <w:color w:val="008000"/>
          <w:u w:val="dash"/>
          <w:lang w:val="es-ES"/>
        </w:rPr>
        <w:t>XPaths</w:t>
      </w:r>
      <w:proofErr w:type="spellEnd"/>
    </w:p>
    <w:tbl>
      <w:tblPr>
        <w:tblStyle w:val="Table"/>
        <w:tblW w:w="5076"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020" w:firstRow="1" w:lastRow="0" w:firstColumn="0" w:lastColumn="0" w:noHBand="0" w:noVBand="0"/>
      </w:tblPr>
      <w:tblGrid>
        <w:gridCol w:w="2688"/>
        <w:gridCol w:w="4897"/>
        <w:gridCol w:w="913"/>
        <w:gridCol w:w="1277"/>
      </w:tblGrid>
      <w:tr w:rsidR="00E8637B" w:rsidRPr="00061C93" w14:paraId="713A2D59" w14:textId="77777777" w:rsidTr="000C0D9E">
        <w:trPr>
          <w:cnfStyle w:val="100000000000" w:firstRow="1" w:lastRow="0" w:firstColumn="0" w:lastColumn="0" w:oddVBand="0" w:evenVBand="0" w:oddHBand="0" w:evenHBand="0" w:firstRowFirstColumn="0" w:firstRowLastColumn="0" w:lastRowFirstColumn="0" w:lastRowLastColumn="0"/>
          <w:tblHeader/>
        </w:trPr>
        <w:tc>
          <w:tcPr>
            <w:tcW w:w="1375" w:type="pct"/>
          </w:tcPr>
          <w:p w14:paraId="0E74D8EB"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Lista de claves</w:t>
            </w:r>
          </w:p>
        </w:tc>
        <w:tc>
          <w:tcPr>
            <w:tcW w:w="2504" w:type="pct"/>
          </w:tcPr>
          <w:p w14:paraId="33B26BB0"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proofErr w:type="spellStart"/>
            <w:r w:rsidRPr="00061C93">
              <w:rPr>
                <w:color w:val="008000"/>
                <w:sz w:val="20"/>
                <w:szCs w:val="20"/>
                <w:u w:val="dash"/>
                <w:lang w:val="es-ES"/>
              </w:rPr>
              <w:t>XPath</w:t>
            </w:r>
            <w:proofErr w:type="spellEnd"/>
          </w:p>
        </w:tc>
        <w:tc>
          <w:tcPr>
            <w:tcW w:w="1120" w:type="pct"/>
            <w:gridSpan w:val="2"/>
          </w:tcPr>
          <w:p w14:paraId="5EDA213E"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Lista acreditada</w:t>
            </w:r>
          </w:p>
        </w:tc>
      </w:tr>
      <w:tr w:rsidR="00E8637B" w:rsidRPr="00061C93" w14:paraId="07696573" w14:textId="77777777" w:rsidTr="000C0D9E">
        <w:tc>
          <w:tcPr>
            <w:tcW w:w="1375" w:type="pct"/>
          </w:tcPr>
          <w:p w14:paraId="5FEAA9C3"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proofErr w:type="spellStart"/>
            <w:r w:rsidRPr="00061C93">
              <w:rPr>
                <w:color w:val="008000"/>
                <w:sz w:val="20"/>
                <w:szCs w:val="20"/>
                <w:u w:val="dash"/>
                <w:lang w:val="es-ES"/>
              </w:rPr>
              <w:t>CI_DateTypeCode</w:t>
            </w:r>
            <w:proofErr w:type="spellEnd"/>
          </w:p>
        </w:tc>
        <w:tc>
          <w:tcPr>
            <w:tcW w:w="2971" w:type="pct"/>
            <w:gridSpan w:val="2"/>
          </w:tcPr>
          <w:p w14:paraId="487F968D"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fr-CH"/>
              </w:rPr>
            </w:pPr>
            <w:r w:rsidRPr="00061C93">
              <w:rPr>
                <w:color w:val="008000"/>
                <w:sz w:val="20"/>
                <w:szCs w:val="20"/>
                <w:u w:val="dash"/>
                <w:lang w:val="fr-CH"/>
              </w:rPr>
              <w:t>//</w:t>
            </w:r>
            <w:proofErr w:type="spellStart"/>
            <w:r w:rsidRPr="00061C93">
              <w:rPr>
                <w:color w:val="008000"/>
                <w:sz w:val="20"/>
                <w:szCs w:val="20"/>
                <w:u w:val="dash"/>
                <w:lang w:val="fr-CH"/>
              </w:rPr>
              <w:t>gmd:date</w:t>
            </w:r>
            <w:proofErr w:type="spellEnd"/>
            <w:r w:rsidRPr="00061C93">
              <w:rPr>
                <w:color w:val="008000"/>
                <w:sz w:val="20"/>
                <w:szCs w:val="20"/>
                <w:u w:val="dash"/>
                <w:lang w:val="fr-CH"/>
              </w:rPr>
              <w:t>/</w:t>
            </w:r>
            <w:proofErr w:type="spellStart"/>
            <w:r w:rsidRPr="00061C93">
              <w:rPr>
                <w:color w:val="008000"/>
                <w:sz w:val="20"/>
                <w:szCs w:val="20"/>
                <w:u w:val="dash"/>
                <w:lang w:val="fr-CH"/>
              </w:rPr>
              <w:t>gmd:CI_Date</w:t>
            </w:r>
            <w:proofErr w:type="spellEnd"/>
            <w:r w:rsidRPr="00061C93">
              <w:rPr>
                <w:color w:val="008000"/>
                <w:sz w:val="20"/>
                <w:szCs w:val="20"/>
                <w:u w:val="dash"/>
                <w:lang w:val="fr-CH"/>
              </w:rPr>
              <w:t>/</w:t>
            </w:r>
            <w:proofErr w:type="spellStart"/>
            <w:r w:rsidRPr="00061C93">
              <w:rPr>
                <w:color w:val="008000"/>
                <w:sz w:val="20"/>
                <w:szCs w:val="20"/>
                <w:u w:val="dash"/>
                <w:lang w:val="fr-CH"/>
              </w:rPr>
              <w:t>gmd:dateType</w:t>
            </w:r>
            <w:proofErr w:type="spellEnd"/>
            <w:r w:rsidRPr="00061C93">
              <w:rPr>
                <w:color w:val="008000"/>
                <w:sz w:val="20"/>
                <w:szCs w:val="20"/>
                <w:u w:val="dash"/>
                <w:lang w:val="fr-CH"/>
              </w:rPr>
              <w:t>/</w:t>
            </w:r>
            <w:proofErr w:type="spellStart"/>
            <w:r w:rsidRPr="00061C93">
              <w:rPr>
                <w:color w:val="008000"/>
                <w:sz w:val="20"/>
                <w:szCs w:val="20"/>
                <w:u w:val="dash"/>
                <w:lang w:val="fr-CH"/>
              </w:rPr>
              <w:t>gmd:CI_DateTypeCode</w:t>
            </w:r>
            <w:proofErr w:type="spellEnd"/>
          </w:p>
        </w:tc>
        <w:tc>
          <w:tcPr>
            <w:tcW w:w="653" w:type="pct"/>
          </w:tcPr>
          <w:p w14:paraId="61BF6A99"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proofErr w:type="spellStart"/>
            <w:r w:rsidRPr="00061C93">
              <w:rPr>
                <w:color w:val="008000"/>
                <w:sz w:val="20"/>
                <w:szCs w:val="20"/>
                <w:u w:val="dash"/>
                <w:lang w:val="es-ES"/>
              </w:rPr>
              <w:t>WMOCodeLists</w:t>
            </w:r>
            <w:proofErr w:type="spellEnd"/>
            <w:r w:rsidRPr="00061C93">
              <w:rPr>
                <w:color w:val="008000"/>
                <w:sz w:val="20"/>
                <w:szCs w:val="20"/>
                <w:u w:val="dash"/>
                <w:lang w:val="es-ES"/>
              </w:rPr>
              <w:t xml:space="preserve"> (ISO ampliada)</w:t>
            </w:r>
          </w:p>
        </w:tc>
      </w:tr>
      <w:tr w:rsidR="00E8637B" w:rsidRPr="00061C93" w14:paraId="3C5137BF" w14:textId="77777777" w:rsidTr="000C0D9E">
        <w:tc>
          <w:tcPr>
            <w:tcW w:w="1375" w:type="pct"/>
          </w:tcPr>
          <w:p w14:paraId="71659589"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proofErr w:type="spellStart"/>
            <w:r w:rsidRPr="00061C93">
              <w:rPr>
                <w:color w:val="008000"/>
                <w:sz w:val="20"/>
                <w:szCs w:val="20"/>
                <w:u w:val="dash"/>
                <w:lang w:val="es-ES"/>
              </w:rPr>
              <w:t>CI_RoleCode</w:t>
            </w:r>
            <w:proofErr w:type="spellEnd"/>
          </w:p>
        </w:tc>
        <w:tc>
          <w:tcPr>
            <w:tcW w:w="2971" w:type="pct"/>
            <w:gridSpan w:val="2"/>
          </w:tcPr>
          <w:p w14:paraId="6126A1C7"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w:t>
            </w:r>
            <w:proofErr w:type="spellStart"/>
            <w:r w:rsidRPr="00061C93">
              <w:rPr>
                <w:color w:val="008000"/>
                <w:sz w:val="20"/>
                <w:szCs w:val="20"/>
                <w:u w:val="dash"/>
                <w:lang w:val="es-ES"/>
              </w:rPr>
              <w:t>gmd:CI_ResponsibleParty</w:t>
            </w:r>
            <w:proofErr w:type="spellEnd"/>
            <w:r w:rsidRPr="00061C93">
              <w:rPr>
                <w:color w:val="008000"/>
                <w:sz w:val="20"/>
                <w:szCs w:val="20"/>
                <w:u w:val="dash"/>
                <w:lang w:val="es-ES"/>
              </w:rPr>
              <w:t>/</w:t>
            </w:r>
            <w:proofErr w:type="spellStart"/>
            <w:r w:rsidRPr="00061C93">
              <w:rPr>
                <w:color w:val="008000"/>
                <w:sz w:val="20"/>
                <w:szCs w:val="20"/>
                <w:u w:val="dash"/>
                <w:lang w:val="es-ES"/>
              </w:rPr>
              <w:t>gmd:role</w:t>
            </w:r>
            <w:proofErr w:type="spellEnd"/>
            <w:r w:rsidRPr="00061C93">
              <w:rPr>
                <w:color w:val="008000"/>
                <w:sz w:val="20"/>
                <w:szCs w:val="20"/>
                <w:u w:val="dash"/>
                <w:lang w:val="es-ES"/>
              </w:rPr>
              <w:t>/</w:t>
            </w:r>
            <w:proofErr w:type="spellStart"/>
            <w:r w:rsidRPr="00061C93">
              <w:rPr>
                <w:color w:val="008000"/>
                <w:sz w:val="20"/>
                <w:szCs w:val="20"/>
                <w:u w:val="dash"/>
                <w:lang w:val="es-ES"/>
              </w:rPr>
              <w:t>gmd:CI_RoleCode</w:t>
            </w:r>
            <w:proofErr w:type="spellEnd"/>
          </w:p>
        </w:tc>
        <w:tc>
          <w:tcPr>
            <w:tcW w:w="653" w:type="pct"/>
          </w:tcPr>
          <w:p w14:paraId="2219369F"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proofErr w:type="spellStart"/>
            <w:r w:rsidRPr="00061C93">
              <w:rPr>
                <w:color w:val="008000"/>
                <w:sz w:val="20"/>
                <w:szCs w:val="20"/>
                <w:u w:val="dash"/>
                <w:lang w:val="es-ES"/>
              </w:rPr>
              <w:t>gmxCodelists</w:t>
            </w:r>
            <w:proofErr w:type="spellEnd"/>
            <w:r w:rsidRPr="00061C93">
              <w:rPr>
                <w:color w:val="008000"/>
                <w:sz w:val="20"/>
                <w:szCs w:val="20"/>
                <w:u w:val="dash"/>
                <w:lang w:val="es-ES"/>
              </w:rPr>
              <w:t xml:space="preserve"> (ISO)</w:t>
            </w:r>
          </w:p>
        </w:tc>
      </w:tr>
      <w:tr w:rsidR="00E8637B" w:rsidRPr="00061C93" w14:paraId="67DF0CB7" w14:textId="77777777" w:rsidTr="000C0D9E">
        <w:tc>
          <w:tcPr>
            <w:tcW w:w="1375" w:type="pct"/>
          </w:tcPr>
          <w:p w14:paraId="12D466E4"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proofErr w:type="spellStart"/>
            <w:r w:rsidRPr="00061C93">
              <w:rPr>
                <w:color w:val="008000"/>
                <w:sz w:val="20"/>
                <w:szCs w:val="20"/>
                <w:u w:val="dash"/>
                <w:lang w:val="es-ES"/>
              </w:rPr>
              <w:t>MD_KeywordTypeCode</w:t>
            </w:r>
            <w:proofErr w:type="spellEnd"/>
          </w:p>
        </w:tc>
        <w:tc>
          <w:tcPr>
            <w:tcW w:w="2971" w:type="pct"/>
            <w:gridSpan w:val="2"/>
          </w:tcPr>
          <w:p w14:paraId="797BFDC2"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rPr>
            </w:pPr>
            <w:r w:rsidRPr="00061C93">
              <w:rPr>
                <w:color w:val="008000"/>
                <w:sz w:val="20"/>
                <w:szCs w:val="20"/>
                <w:u w:val="dash"/>
              </w:rPr>
              <w:t>//</w:t>
            </w:r>
            <w:proofErr w:type="spellStart"/>
            <w:r w:rsidRPr="00061C93">
              <w:rPr>
                <w:color w:val="008000"/>
                <w:sz w:val="20"/>
                <w:szCs w:val="20"/>
                <w:u w:val="dash"/>
              </w:rPr>
              <w:t>gmd:MD_Keywords</w:t>
            </w:r>
            <w:proofErr w:type="spellEnd"/>
            <w:r w:rsidRPr="00061C93">
              <w:rPr>
                <w:color w:val="008000"/>
                <w:sz w:val="20"/>
                <w:szCs w:val="20"/>
                <w:u w:val="dash"/>
              </w:rPr>
              <w:t>/</w:t>
            </w:r>
            <w:proofErr w:type="spellStart"/>
            <w:proofErr w:type="gramStart"/>
            <w:r w:rsidRPr="00061C93">
              <w:rPr>
                <w:color w:val="008000"/>
                <w:sz w:val="20"/>
                <w:szCs w:val="20"/>
                <w:u w:val="dash"/>
              </w:rPr>
              <w:t>gmd:type</w:t>
            </w:r>
            <w:proofErr w:type="spellEnd"/>
            <w:proofErr w:type="gramEnd"/>
            <w:r w:rsidRPr="00061C93">
              <w:rPr>
                <w:color w:val="008000"/>
                <w:sz w:val="20"/>
                <w:szCs w:val="20"/>
                <w:u w:val="dash"/>
              </w:rPr>
              <w:t>/</w:t>
            </w:r>
            <w:proofErr w:type="spellStart"/>
            <w:r w:rsidRPr="00061C93">
              <w:rPr>
                <w:color w:val="008000"/>
                <w:sz w:val="20"/>
                <w:szCs w:val="20"/>
                <w:u w:val="dash"/>
              </w:rPr>
              <w:t>gmd:MD_KeywordTypeCode</w:t>
            </w:r>
            <w:proofErr w:type="spellEnd"/>
          </w:p>
        </w:tc>
        <w:tc>
          <w:tcPr>
            <w:tcW w:w="653" w:type="pct"/>
          </w:tcPr>
          <w:p w14:paraId="24C2FFE0"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proofErr w:type="spellStart"/>
            <w:r w:rsidRPr="00061C93">
              <w:rPr>
                <w:color w:val="008000"/>
                <w:sz w:val="20"/>
                <w:szCs w:val="20"/>
                <w:u w:val="dash"/>
                <w:lang w:val="es-ES"/>
              </w:rPr>
              <w:t>WMOCodeLists</w:t>
            </w:r>
            <w:proofErr w:type="spellEnd"/>
            <w:r w:rsidRPr="00061C93">
              <w:rPr>
                <w:color w:val="008000"/>
                <w:sz w:val="20"/>
                <w:szCs w:val="20"/>
                <w:u w:val="dash"/>
                <w:lang w:val="es-ES"/>
              </w:rPr>
              <w:t xml:space="preserve"> (ISO ampliada)</w:t>
            </w:r>
          </w:p>
        </w:tc>
      </w:tr>
      <w:tr w:rsidR="00E8637B" w:rsidRPr="00061C93" w14:paraId="31F91718" w14:textId="77777777" w:rsidTr="000C0D9E">
        <w:tc>
          <w:tcPr>
            <w:tcW w:w="1375" w:type="pct"/>
          </w:tcPr>
          <w:p w14:paraId="72F7A83C"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proofErr w:type="spellStart"/>
            <w:r w:rsidRPr="00061C93">
              <w:rPr>
                <w:color w:val="008000"/>
                <w:sz w:val="20"/>
                <w:szCs w:val="20"/>
                <w:u w:val="dash"/>
                <w:lang w:val="es-ES"/>
              </w:rPr>
              <w:t>MD_RestrictionCode</w:t>
            </w:r>
            <w:proofErr w:type="spellEnd"/>
          </w:p>
        </w:tc>
        <w:tc>
          <w:tcPr>
            <w:tcW w:w="2971" w:type="pct"/>
            <w:gridSpan w:val="2"/>
          </w:tcPr>
          <w:p w14:paraId="21FE0B3F"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fr-CH"/>
              </w:rPr>
            </w:pPr>
            <w:r w:rsidRPr="00061C93">
              <w:rPr>
                <w:color w:val="008000"/>
                <w:sz w:val="20"/>
                <w:szCs w:val="20"/>
                <w:u w:val="dash"/>
                <w:lang w:val="fr-CH"/>
              </w:rPr>
              <w:t>//</w:t>
            </w:r>
            <w:proofErr w:type="spellStart"/>
            <w:r w:rsidRPr="00061C93">
              <w:rPr>
                <w:color w:val="008000"/>
                <w:sz w:val="20"/>
                <w:szCs w:val="20"/>
                <w:u w:val="dash"/>
                <w:lang w:val="fr-CH"/>
              </w:rPr>
              <w:t>gmd:resourceConstraints</w:t>
            </w:r>
            <w:proofErr w:type="spellEnd"/>
            <w:r w:rsidRPr="00061C93">
              <w:rPr>
                <w:color w:val="008000"/>
                <w:sz w:val="20"/>
                <w:szCs w:val="20"/>
                <w:u w:val="dash"/>
                <w:lang w:val="fr-CH"/>
              </w:rPr>
              <w:t>//</w:t>
            </w:r>
            <w:proofErr w:type="spellStart"/>
            <w:r w:rsidRPr="00061C93">
              <w:rPr>
                <w:color w:val="008000"/>
                <w:sz w:val="20"/>
                <w:szCs w:val="20"/>
                <w:u w:val="dash"/>
                <w:lang w:val="fr-CH"/>
              </w:rPr>
              <w:t>gmd:MD_RestrictionCode</w:t>
            </w:r>
            <w:proofErr w:type="spellEnd"/>
          </w:p>
        </w:tc>
        <w:tc>
          <w:tcPr>
            <w:tcW w:w="653" w:type="pct"/>
          </w:tcPr>
          <w:p w14:paraId="2A0236B2"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proofErr w:type="spellStart"/>
            <w:r w:rsidRPr="00061C93">
              <w:rPr>
                <w:color w:val="008000"/>
                <w:sz w:val="20"/>
                <w:szCs w:val="20"/>
                <w:u w:val="dash"/>
                <w:lang w:val="es-ES"/>
              </w:rPr>
              <w:t>gmxCodelists</w:t>
            </w:r>
            <w:proofErr w:type="spellEnd"/>
            <w:r w:rsidRPr="00061C93">
              <w:rPr>
                <w:color w:val="008000"/>
                <w:sz w:val="20"/>
                <w:szCs w:val="20"/>
                <w:u w:val="dash"/>
                <w:lang w:val="es-ES"/>
              </w:rPr>
              <w:t xml:space="preserve"> (ISO)</w:t>
            </w:r>
          </w:p>
        </w:tc>
      </w:tr>
      <w:tr w:rsidR="00E8637B" w:rsidRPr="00061C93" w14:paraId="70946BF6" w14:textId="77777777" w:rsidTr="000C0D9E">
        <w:tc>
          <w:tcPr>
            <w:tcW w:w="1375" w:type="pct"/>
          </w:tcPr>
          <w:p w14:paraId="3BF7B1AF"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proofErr w:type="spellStart"/>
            <w:r w:rsidRPr="00061C93">
              <w:rPr>
                <w:color w:val="008000"/>
                <w:sz w:val="20"/>
                <w:szCs w:val="20"/>
                <w:u w:val="dash"/>
                <w:lang w:val="es-ES"/>
              </w:rPr>
              <w:t>MD_ScopeCode</w:t>
            </w:r>
            <w:proofErr w:type="spellEnd"/>
          </w:p>
        </w:tc>
        <w:tc>
          <w:tcPr>
            <w:tcW w:w="2971" w:type="pct"/>
            <w:gridSpan w:val="2"/>
          </w:tcPr>
          <w:p w14:paraId="286868BB"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rPr>
            </w:pPr>
            <w:r w:rsidRPr="00061C93">
              <w:rPr>
                <w:color w:val="008000"/>
                <w:sz w:val="20"/>
                <w:szCs w:val="20"/>
                <w:u w:val="dash"/>
              </w:rPr>
              <w:t>//</w:t>
            </w:r>
            <w:proofErr w:type="spellStart"/>
            <w:proofErr w:type="gramStart"/>
            <w:r w:rsidRPr="00061C93">
              <w:rPr>
                <w:color w:val="008000"/>
                <w:sz w:val="20"/>
                <w:szCs w:val="20"/>
                <w:u w:val="dash"/>
              </w:rPr>
              <w:t>gmd:scope</w:t>
            </w:r>
            <w:proofErr w:type="spellEnd"/>
            <w:proofErr w:type="gramEnd"/>
            <w:r w:rsidRPr="00061C93">
              <w:rPr>
                <w:color w:val="008000"/>
                <w:sz w:val="20"/>
                <w:szCs w:val="20"/>
                <w:u w:val="dash"/>
              </w:rPr>
              <w:t>//</w:t>
            </w:r>
            <w:proofErr w:type="spellStart"/>
            <w:r w:rsidRPr="00061C93">
              <w:rPr>
                <w:color w:val="008000"/>
                <w:sz w:val="20"/>
                <w:szCs w:val="20"/>
                <w:u w:val="dash"/>
              </w:rPr>
              <w:t>gmd:MD_ScopeCode</w:t>
            </w:r>
            <w:proofErr w:type="spellEnd"/>
          </w:p>
        </w:tc>
        <w:tc>
          <w:tcPr>
            <w:tcW w:w="653" w:type="pct"/>
          </w:tcPr>
          <w:p w14:paraId="4886A5D3"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proofErr w:type="spellStart"/>
            <w:r w:rsidRPr="00061C93">
              <w:rPr>
                <w:color w:val="008000"/>
                <w:sz w:val="20"/>
                <w:szCs w:val="20"/>
                <w:u w:val="dash"/>
                <w:lang w:val="es-ES"/>
              </w:rPr>
              <w:t>gmxCodelists</w:t>
            </w:r>
            <w:proofErr w:type="spellEnd"/>
            <w:r w:rsidRPr="00061C93">
              <w:rPr>
                <w:color w:val="008000"/>
                <w:sz w:val="20"/>
                <w:szCs w:val="20"/>
                <w:u w:val="dash"/>
                <w:lang w:val="es-ES"/>
              </w:rPr>
              <w:t xml:space="preserve"> (ISO)</w:t>
            </w:r>
          </w:p>
        </w:tc>
      </w:tr>
      <w:tr w:rsidR="00E8637B" w:rsidRPr="00061C93" w14:paraId="47B24DA2" w14:textId="77777777" w:rsidTr="000C0D9E">
        <w:tc>
          <w:tcPr>
            <w:tcW w:w="1375" w:type="pct"/>
          </w:tcPr>
          <w:p w14:paraId="08FEB42E"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proofErr w:type="spellStart"/>
            <w:r w:rsidRPr="00061C93">
              <w:rPr>
                <w:color w:val="008000"/>
                <w:sz w:val="20"/>
                <w:szCs w:val="20"/>
                <w:u w:val="dash"/>
                <w:lang w:val="es-ES"/>
              </w:rPr>
              <w:lastRenderedPageBreak/>
              <w:t>MD_TopicCategoryCode</w:t>
            </w:r>
            <w:proofErr w:type="spellEnd"/>
          </w:p>
        </w:tc>
        <w:tc>
          <w:tcPr>
            <w:tcW w:w="2971" w:type="pct"/>
            <w:gridSpan w:val="2"/>
          </w:tcPr>
          <w:p w14:paraId="2E530D46"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rPr>
            </w:pPr>
            <w:r w:rsidRPr="00061C93">
              <w:rPr>
                <w:color w:val="008000"/>
                <w:sz w:val="20"/>
                <w:szCs w:val="20"/>
                <w:u w:val="dash"/>
              </w:rPr>
              <w:t>//</w:t>
            </w:r>
            <w:proofErr w:type="spellStart"/>
            <w:proofErr w:type="gramStart"/>
            <w:r w:rsidRPr="00061C93">
              <w:rPr>
                <w:color w:val="008000"/>
                <w:sz w:val="20"/>
                <w:szCs w:val="20"/>
                <w:u w:val="dash"/>
              </w:rPr>
              <w:t>gmd:topicCategory</w:t>
            </w:r>
            <w:proofErr w:type="spellEnd"/>
            <w:proofErr w:type="gramEnd"/>
            <w:r w:rsidRPr="00061C93">
              <w:rPr>
                <w:color w:val="008000"/>
                <w:sz w:val="20"/>
                <w:szCs w:val="20"/>
                <w:u w:val="dash"/>
              </w:rPr>
              <w:t>/</w:t>
            </w:r>
            <w:proofErr w:type="spellStart"/>
            <w:r w:rsidRPr="00061C93">
              <w:rPr>
                <w:color w:val="008000"/>
                <w:sz w:val="20"/>
                <w:szCs w:val="20"/>
                <w:u w:val="dash"/>
              </w:rPr>
              <w:t>gmd:MD_TopicCategoryCode</w:t>
            </w:r>
            <w:proofErr w:type="spellEnd"/>
          </w:p>
        </w:tc>
        <w:tc>
          <w:tcPr>
            <w:tcW w:w="653" w:type="pct"/>
          </w:tcPr>
          <w:p w14:paraId="4330F1A0"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proofErr w:type="spellStart"/>
            <w:r w:rsidRPr="00061C93">
              <w:rPr>
                <w:color w:val="008000"/>
                <w:sz w:val="20"/>
                <w:szCs w:val="20"/>
                <w:u w:val="dash"/>
                <w:lang w:val="es-ES"/>
              </w:rPr>
              <w:t>gmxCodelists</w:t>
            </w:r>
            <w:proofErr w:type="spellEnd"/>
            <w:r w:rsidRPr="00061C93">
              <w:rPr>
                <w:color w:val="008000"/>
                <w:sz w:val="20"/>
                <w:szCs w:val="20"/>
                <w:u w:val="dash"/>
                <w:lang w:val="es-ES"/>
              </w:rPr>
              <w:t xml:space="preserve"> (ISO)</w:t>
            </w:r>
          </w:p>
        </w:tc>
      </w:tr>
      <w:tr w:rsidR="00E8637B" w:rsidRPr="00061C93" w14:paraId="023FCC27" w14:textId="77777777" w:rsidTr="000C0D9E">
        <w:tc>
          <w:tcPr>
            <w:tcW w:w="1375" w:type="pct"/>
          </w:tcPr>
          <w:p w14:paraId="1E5916C5"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proofErr w:type="spellStart"/>
            <w:r w:rsidRPr="00061C93">
              <w:rPr>
                <w:color w:val="008000"/>
                <w:sz w:val="20"/>
                <w:szCs w:val="20"/>
                <w:u w:val="dash"/>
                <w:lang w:val="es-ES"/>
              </w:rPr>
              <w:t>WMO_DataLicenseCode</w:t>
            </w:r>
            <w:proofErr w:type="spellEnd"/>
          </w:p>
        </w:tc>
        <w:tc>
          <w:tcPr>
            <w:tcW w:w="2971" w:type="pct"/>
            <w:gridSpan w:val="2"/>
          </w:tcPr>
          <w:p w14:paraId="5ACB5204"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//gmd:resourceConstraints//gmd:otherConstraints/[gco:CharacterString|gmx:Anchor]</w:t>
            </w:r>
          </w:p>
        </w:tc>
        <w:tc>
          <w:tcPr>
            <w:tcW w:w="653" w:type="pct"/>
          </w:tcPr>
          <w:p w14:paraId="4516441C"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proofErr w:type="spellStart"/>
            <w:r w:rsidRPr="00061C93">
              <w:rPr>
                <w:color w:val="008000"/>
                <w:sz w:val="20"/>
                <w:szCs w:val="20"/>
                <w:u w:val="dash"/>
                <w:lang w:val="es-ES"/>
              </w:rPr>
              <w:t>WMOCodeLists</w:t>
            </w:r>
            <w:proofErr w:type="spellEnd"/>
          </w:p>
        </w:tc>
      </w:tr>
      <w:tr w:rsidR="00E8637B" w:rsidRPr="00061C93" w14:paraId="1BBC0839" w14:textId="77777777" w:rsidTr="000C0D9E">
        <w:tc>
          <w:tcPr>
            <w:tcW w:w="1375" w:type="pct"/>
          </w:tcPr>
          <w:p w14:paraId="6487AFCF"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proofErr w:type="spellStart"/>
            <w:r w:rsidRPr="00061C93">
              <w:rPr>
                <w:color w:val="008000"/>
                <w:sz w:val="20"/>
                <w:szCs w:val="20"/>
                <w:u w:val="dash"/>
                <w:lang w:val="es-ES"/>
              </w:rPr>
              <w:t>WMO_GTSProductCategoryCode</w:t>
            </w:r>
            <w:proofErr w:type="spellEnd"/>
          </w:p>
        </w:tc>
        <w:tc>
          <w:tcPr>
            <w:tcW w:w="2971" w:type="pct"/>
            <w:gridSpan w:val="2"/>
          </w:tcPr>
          <w:p w14:paraId="44708885"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r w:rsidRPr="00061C93">
              <w:rPr>
                <w:color w:val="008000"/>
                <w:sz w:val="20"/>
                <w:szCs w:val="20"/>
                <w:u w:val="dash"/>
                <w:lang w:val="es-ES"/>
              </w:rPr>
              <w:t>//gmd:resourceConstraints//gmd:otherConstraints/[gco:CharacterString|gmx:Anchor]</w:t>
            </w:r>
          </w:p>
        </w:tc>
        <w:tc>
          <w:tcPr>
            <w:tcW w:w="653" w:type="pct"/>
          </w:tcPr>
          <w:p w14:paraId="2C322B83"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proofErr w:type="spellStart"/>
            <w:r w:rsidRPr="00061C93">
              <w:rPr>
                <w:color w:val="008000"/>
                <w:sz w:val="20"/>
                <w:szCs w:val="20"/>
                <w:u w:val="dash"/>
                <w:lang w:val="es-ES"/>
              </w:rPr>
              <w:t>WMOCodeLists</w:t>
            </w:r>
            <w:proofErr w:type="spellEnd"/>
          </w:p>
        </w:tc>
      </w:tr>
      <w:tr w:rsidR="00E8637B" w:rsidRPr="00061C93" w14:paraId="7D9BB5D5" w14:textId="77777777" w:rsidTr="000C0D9E">
        <w:tc>
          <w:tcPr>
            <w:tcW w:w="1375" w:type="pct"/>
          </w:tcPr>
          <w:p w14:paraId="17943F10"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proofErr w:type="spellStart"/>
            <w:r w:rsidRPr="00061C93">
              <w:rPr>
                <w:color w:val="008000"/>
                <w:sz w:val="20"/>
                <w:szCs w:val="20"/>
                <w:u w:val="dash"/>
                <w:lang w:val="es-ES"/>
              </w:rPr>
              <w:t>WMO_CategoryCode</w:t>
            </w:r>
            <w:proofErr w:type="spellEnd"/>
          </w:p>
        </w:tc>
        <w:tc>
          <w:tcPr>
            <w:tcW w:w="2971" w:type="pct"/>
            <w:gridSpan w:val="2"/>
          </w:tcPr>
          <w:p w14:paraId="2D43FFD0"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rPr>
            </w:pPr>
            <w:r w:rsidRPr="00061C93">
              <w:rPr>
                <w:color w:val="008000"/>
                <w:sz w:val="20"/>
                <w:szCs w:val="20"/>
                <w:u w:val="dash"/>
              </w:rPr>
              <w:t>//</w:t>
            </w:r>
            <w:proofErr w:type="gramStart"/>
            <w:r w:rsidRPr="00061C93">
              <w:rPr>
                <w:color w:val="008000"/>
                <w:sz w:val="20"/>
                <w:szCs w:val="20"/>
                <w:u w:val="dash"/>
              </w:rPr>
              <w:t>gmd:descriptiveKeywords</w:t>
            </w:r>
            <w:proofErr w:type="gramEnd"/>
            <w:r w:rsidRPr="00061C93">
              <w:rPr>
                <w:color w:val="008000"/>
                <w:sz w:val="20"/>
                <w:szCs w:val="20"/>
                <w:u w:val="dash"/>
              </w:rPr>
              <w:t>/gmd:MD_Keywords/gmd:keyword/[gco:CharacterString|gmx:Anchor]</w:t>
            </w:r>
          </w:p>
        </w:tc>
        <w:tc>
          <w:tcPr>
            <w:tcW w:w="653" w:type="pct"/>
          </w:tcPr>
          <w:p w14:paraId="24B98E7A"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proofErr w:type="spellStart"/>
            <w:r w:rsidRPr="00061C93">
              <w:rPr>
                <w:color w:val="008000"/>
                <w:sz w:val="20"/>
                <w:szCs w:val="20"/>
                <w:u w:val="dash"/>
                <w:lang w:val="es-ES"/>
              </w:rPr>
              <w:t>WMOCodeLists</w:t>
            </w:r>
            <w:proofErr w:type="spellEnd"/>
          </w:p>
        </w:tc>
      </w:tr>
      <w:tr w:rsidR="00E8637B" w:rsidRPr="00061C93" w14:paraId="65FA7C9F" w14:textId="77777777" w:rsidTr="000C0D9E">
        <w:tc>
          <w:tcPr>
            <w:tcW w:w="1375" w:type="pct"/>
          </w:tcPr>
          <w:p w14:paraId="599BB293"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proofErr w:type="spellStart"/>
            <w:r w:rsidRPr="00061C93">
              <w:rPr>
                <w:color w:val="008000"/>
                <w:sz w:val="20"/>
                <w:szCs w:val="20"/>
                <w:u w:val="dash"/>
                <w:lang w:val="es-ES"/>
              </w:rPr>
              <w:t>WMO_DistributionScopeCode</w:t>
            </w:r>
            <w:proofErr w:type="spellEnd"/>
          </w:p>
        </w:tc>
        <w:tc>
          <w:tcPr>
            <w:tcW w:w="2971" w:type="pct"/>
            <w:gridSpan w:val="2"/>
          </w:tcPr>
          <w:p w14:paraId="451E9788"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rPr>
            </w:pPr>
            <w:r w:rsidRPr="00061C93">
              <w:rPr>
                <w:color w:val="008000"/>
                <w:sz w:val="20"/>
                <w:szCs w:val="20"/>
                <w:u w:val="dash"/>
              </w:rPr>
              <w:t>//</w:t>
            </w:r>
            <w:proofErr w:type="gramStart"/>
            <w:r w:rsidRPr="00061C93">
              <w:rPr>
                <w:color w:val="008000"/>
                <w:sz w:val="20"/>
                <w:szCs w:val="20"/>
                <w:u w:val="dash"/>
              </w:rPr>
              <w:t>gmd:descriptiveKeywords</w:t>
            </w:r>
            <w:proofErr w:type="gramEnd"/>
            <w:r w:rsidRPr="00061C93">
              <w:rPr>
                <w:color w:val="008000"/>
                <w:sz w:val="20"/>
                <w:szCs w:val="20"/>
                <w:u w:val="dash"/>
              </w:rPr>
              <w:t>/gmd:MD_Keywords/gmd:keyword/[gco:CharacterString|gmx:Anchor]</w:t>
            </w:r>
          </w:p>
        </w:tc>
        <w:tc>
          <w:tcPr>
            <w:tcW w:w="653" w:type="pct"/>
          </w:tcPr>
          <w:p w14:paraId="41A805FC" w14:textId="77777777" w:rsidR="00E8637B" w:rsidRPr="00061C93" w:rsidRDefault="00E8637B" w:rsidP="00F974E9">
            <w:pPr>
              <w:tabs>
                <w:tab w:val="clear" w:pos="1134"/>
              </w:tabs>
              <w:spacing w:line="220" w:lineRule="exact"/>
              <w:jc w:val="left"/>
              <w:rPr>
                <w:rFonts w:eastAsiaTheme="minorHAnsi" w:cstheme="majorBidi"/>
                <w:color w:val="008000"/>
                <w:sz w:val="20"/>
                <w:szCs w:val="20"/>
                <w:u w:val="dash"/>
                <w:lang w:val="es-ES"/>
              </w:rPr>
            </w:pPr>
            <w:proofErr w:type="spellStart"/>
            <w:r w:rsidRPr="00061C93">
              <w:rPr>
                <w:color w:val="008000"/>
                <w:sz w:val="20"/>
                <w:szCs w:val="20"/>
                <w:u w:val="dash"/>
                <w:lang w:val="es-ES"/>
              </w:rPr>
              <w:t>WMOCodeLists</w:t>
            </w:r>
            <w:proofErr w:type="spellEnd"/>
          </w:p>
        </w:tc>
      </w:tr>
    </w:tbl>
    <w:p w14:paraId="558BC510" w14:textId="77777777" w:rsidR="00E8637B" w:rsidRPr="00061C93" w:rsidRDefault="00E8637B" w:rsidP="00E8637B">
      <w:pPr>
        <w:keepNext/>
        <w:tabs>
          <w:tab w:val="clear" w:pos="1134"/>
        </w:tabs>
        <w:spacing w:before="480" w:after="200" w:line="276" w:lineRule="auto"/>
        <w:ind w:left="1123" w:hanging="1123"/>
        <w:jc w:val="left"/>
        <w:outlineLvl w:val="3"/>
        <w:rPr>
          <w:b/>
          <w:bCs/>
          <w:color w:val="008000"/>
          <w:u w:val="dash"/>
          <w:lang w:val="es-ES"/>
        </w:rPr>
      </w:pPr>
      <w:r w:rsidRPr="00061C93">
        <w:rPr>
          <w:b/>
          <w:bCs/>
          <w:color w:val="008000"/>
          <w:u w:val="dash"/>
          <w:lang w:val="es-ES"/>
        </w:rPr>
        <w:t>5.10</w:t>
      </w:r>
      <w:r w:rsidRPr="00061C93">
        <w:rPr>
          <w:color w:val="008000"/>
          <w:u w:val="dash"/>
          <w:lang w:val="es-ES"/>
        </w:rPr>
        <w:tab/>
      </w:r>
      <w:r w:rsidRPr="00061C93">
        <w:rPr>
          <w:b/>
          <w:bCs/>
          <w:color w:val="008000"/>
          <w:u w:val="dash"/>
          <w:lang w:val="es-ES"/>
        </w:rPr>
        <w:t>Documento técnico</w:t>
      </w:r>
    </w:p>
    <w:p w14:paraId="6E13E6D4" w14:textId="72192078" w:rsidR="00E8637B" w:rsidRPr="00061C93" w:rsidRDefault="00E8637B" w:rsidP="00E8637B">
      <w:pPr>
        <w:spacing w:after="240" w:line="240" w:lineRule="exact"/>
        <w:jc w:val="left"/>
        <w:rPr>
          <w:rFonts w:eastAsiaTheme="minorHAnsi" w:cstheme="majorBidi"/>
          <w:color w:val="008000"/>
          <w:szCs w:val="22"/>
          <w:u w:val="dash"/>
          <w:lang w:val="es-ES"/>
        </w:rPr>
      </w:pPr>
      <w:r w:rsidRPr="00061C93">
        <w:rPr>
          <w:color w:val="008000"/>
          <w:u w:val="dash"/>
          <w:lang w:val="es-ES"/>
        </w:rPr>
        <w:t xml:space="preserve">Para obtener más información sobre los metadatos del Perfil de Metadatos Básico de la OMM, consúltese </w:t>
      </w:r>
      <w:r w:rsidR="00DA088E" w:rsidRPr="00061C93">
        <w:rPr>
          <w:color w:val="008000"/>
          <w:u w:val="dash"/>
          <w:lang w:val="es-ES"/>
        </w:rPr>
        <w:t>la siguiente página web</w:t>
      </w:r>
      <w:r w:rsidRPr="00061C93">
        <w:rPr>
          <w:color w:val="008000"/>
          <w:u w:val="dash"/>
          <w:lang w:val="es-ES"/>
        </w:rPr>
        <w:t>: https://community.wmo.int/activity-areas/wis/wcmp.</w:t>
      </w:r>
    </w:p>
    <w:bookmarkEnd w:id="12"/>
    <w:p w14:paraId="75553736" w14:textId="1D1D954F" w:rsidR="001D0C95" w:rsidRPr="0091020E" w:rsidRDefault="001D0C95" w:rsidP="000C0D9E">
      <w:pPr>
        <w:pStyle w:val="WMOBodyText"/>
        <w:spacing w:before="360"/>
        <w:jc w:val="center"/>
        <w:rPr>
          <w:lang w:val="es-ES"/>
        </w:rPr>
      </w:pPr>
      <w:r w:rsidRPr="00E1697C">
        <w:rPr>
          <w:lang w:val="es-ES"/>
        </w:rPr>
        <w:t>___________</w:t>
      </w:r>
    </w:p>
    <w:p w14:paraId="61341930" w14:textId="77777777" w:rsidR="00F67D53" w:rsidRPr="00B63F17" w:rsidRDefault="00F67D53">
      <w:pPr>
        <w:tabs>
          <w:tab w:val="clear" w:pos="1134"/>
        </w:tabs>
        <w:jc w:val="left"/>
        <w:rPr>
          <w:rFonts w:eastAsia="Times New Roman" w:cs="Times New Roman"/>
          <w:lang w:val="es-ES" w:eastAsia="zh-TW"/>
        </w:rPr>
      </w:pPr>
      <w:r w:rsidRPr="001C77AD">
        <w:rPr>
          <w:lang w:val="es-ES"/>
        </w:rPr>
        <w:br w:type="page"/>
      </w:r>
    </w:p>
    <w:p w14:paraId="53C719E7" w14:textId="77777777" w:rsidR="005A1788" w:rsidRPr="00A66933" w:rsidRDefault="005A1788" w:rsidP="005A1788">
      <w:pPr>
        <w:pStyle w:val="Heading2"/>
        <w:rPr>
          <w:lang w:val="es-ES"/>
        </w:rPr>
      </w:pPr>
      <w:bookmarkStart w:id="13" w:name="_Annex_3_to"/>
      <w:bookmarkStart w:id="14" w:name="anexo3"/>
      <w:bookmarkEnd w:id="13"/>
      <w:bookmarkEnd w:id="14"/>
      <w:r w:rsidRPr="00A66933">
        <w:rPr>
          <w:lang w:val="es-ES"/>
        </w:rPr>
        <w:lastRenderedPageBreak/>
        <w:t>Anexo 3 al proyecto de Resolución 3.2(6)/1 (EC-76)</w:t>
      </w:r>
    </w:p>
    <w:p w14:paraId="18398C4F" w14:textId="61931A12" w:rsidR="005A1788" w:rsidRPr="00A66933" w:rsidRDefault="005A1788" w:rsidP="005A1788">
      <w:pPr>
        <w:keepNext/>
        <w:keepLines/>
        <w:spacing w:before="280"/>
        <w:jc w:val="center"/>
        <w:outlineLvl w:val="3"/>
        <w:rPr>
          <w:rFonts w:eastAsia="Verdana" w:cs="Verdana"/>
          <w:b/>
          <w:bCs/>
          <w:sz w:val="22"/>
          <w:szCs w:val="22"/>
          <w:lang w:val="es-ES"/>
        </w:rPr>
      </w:pPr>
      <w:r w:rsidRPr="00A66933">
        <w:rPr>
          <w:b/>
          <w:bCs/>
          <w:lang w:val="es-ES"/>
        </w:rPr>
        <w:t>Cambios en la Guía del Sistema de Información de la OMM (OMM-</w:t>
      </w:r>
      <w:proofErr w:type="spellStart"/>
      <w:r w:rsidRPr="00A66933">
        <w:rPr>
          <w:b/>
          <w:bCs/>
          <w:lang w:val="es-ES"/>
        </w:rPr>
        <w:t>Nº</w:t>
      </w:r>
      <w:proofErr w:type="spellEnd"/>
      <w:r w:rsidRPr="00A66933">
        <w:rPr>
          <w:b/>
          <w:bCs/>
          <w:lang w:val="es-ES"/>
        </w:rPr>
        <w:t xml:space="preserve"> 1061) </w:t>
      </w:r>
      <w:r w:rsidR="001411EA">
        <w:rPr>
          <w:b/>
          <w:bCs/>
          <w:lang w:val="es-ES"/>
        </w:rPr>
        <w:br/>
      </w:r>
      <w:r w:rsidRPr="00A66933">
        <w:rPr>
          <w:b/>
          <w:bCs/>
          <w:lang w:val="es-ES"/>
        </w:rPr>
        <w:t>debidos a la reforma de la Organización Meteorológica Mundial</w:t>
      </w:r>
    </w:p>
    <w:p w14:paraId="72C880EC" w14:textId="77777777" w:rsidR="005A1788" w:rsidRPr="00A66933" w:rsidRDefault="005A1788" w:rsidP="005A1788">
      <w:pPr>
        <w:tabs>
          <w:tab w:val="clear" w:pos="1134"/>
        </w:tabs>
        <w:jc w:val="left"/>
        <w:rPr>
          <w:rFonts w:ascii="Times New Roman" w:eastAsia="Times New Roman" w:hAnsi="Times New Roman" w:cs="Times New Roman"/>
          <w:sz w:val="24"/>
          <w:szCs w:val="24"/>
          <w:lang w:val="es-ES" w:eastAsia="en-GB"/>
        </w:rPr>
      </w:pPr>
    </w:p>
    <w:p w14:paraId="1106CFDA" w14:textId="77777777" w:rsidR="005A1788" w:rsidRPr="00A66933" w:rsidRDefault="005A1788" w:rsidP="005A1788">
      <w:pPr>
        <w:keepNext/>
        <w:tabs>
          <w:tab w:val="clear" w:pos="1134"/>
        </w:tabs>
        <w:spacing w:line="280" w:lineRule="exact"/>
        <w:jc w:val="left"/>
        <w:outlineLvl w:val="2"/>
        <w:rPr>
          <w:b/>
          <w:caps/>
          <w:color w:val="000000" w:themeColor="text1"/>
          <w:sz w:val="24"/>
          <w:szCs w:val="22"/>
          <w:lang w:val="es-ES"/>
        </w:rPr>
      </w:pPr>
      <w:r w:rsidRPr="00A66933">
        <w:rPr>
          <w:b/>
          <w:bCs/>
          <w:lang w:val="es-ES"/>
        </w:rPr>
        <w:t>INTRODUCCIÓN</w:t>
      </w:r>
    </w:p>
    <w:p w14:paraId="4D60AA3F" w14:textId="77777777" w:rsidR="005A1788" w:rsidRPr="00A66933" w:rsidRDefault="005A1788" w:rsidP="005A1788">
      <w:pPr>
        <w:tabs>
          <w:tab w:val="clear" w:pos="1134"/>
        </w:tabs>
        <w:jc w:val="left"/>
        <w:rPr>
          <w:rFonts w:ascii="Times New Roman" w:eastAsia="Times New Roman" w:hAnsi="Times New Roman" w:cs="Times New Roman"/>
          <w:sz w:val="24"/>
          <w:szCs w:val="24"/>
          <w:lang w:val="es-ES" w:eastAsia="en-GB"/>
        </w:rPr>
      </w:pPr>
      <w:bookmarkStart w:id="15" w:name="_Hlk125183980"/>
      <w:r w:rsidRPr="00A66933">
        <w:rPr>
          <w:rFonts w:ascii="Times New Roman" w:eastAsia="Times New Roman" w:hAnsi="Times New Roman" w:cs="Times New Roman"/>
          <w:sz w:val="24"/>
          <w:szCs w:val="24"/>
          <w:lang w:val="es-ES" w:eastAsia="en-GB"/>
        </w:rPr>
        <w:t>…</w:t>
      </w:r>
    </w:p>
    <w:bookmarkEnd w:id="15"/>
    <w:p w14:paraId="7E5FC6B3" w14:textId="77777777" w:rsidR="00C53737" w:rsidRPr="0091020E" w:rsidRDefault="00C53737" w:rsidP="00C53737">
      <w:pPr>
        <w:pStyle w:val="Subheading1"/>
        <w:rPr>
          <w:b w:val="0"/>
          <w:lang w:val="es-ES"/>
        </w:rPr>
      </w:pPr>
      <w:r w:rsidRPr="00E1697C">
        <w:rPr>
          <w:lang w:val="es-ES"/>
        </w:rPr>
        <w:t>Procedimientos para enmendar la Guía</w:t>
      </w:r>
      <w:bookmarkStart w:id="16" w:name="_p_9bc06d3aef024c9396e583c03cf9ddd4"/>
      <w:bookmarkEnd w:id="16"/>
    </w:p>
    <w:p w14:paraId="3B56BF5B" w14:textId="1F3E5B08" w:rsidR="00C53737" w:rsidRPr="00A66933" w:rsidRDefault="00C53737" w:rsidP="00C53737">
      <w:pPr>
        <w:pStyle w:val="Bodytext1"/>
        <w:rPr>
          <w:lang w:val="es-ES"/>
        </w:rPr>
      </w:pPr>
      <w:r w:rsidRPr="00A66933">
        <w:rPr>
          <w:lang w:val="es-ES"/>
        </w:rPr>
        <w:t xml:space="preserve">En el apéndice a las Disposiciones generales del </w:t>
      </w:r>
      <w:r w:rsidRPr="00A66933">
        <w:rPr>
          <w:rStyle w:val="HyperlinkItalic"/>
          <w:color w:val="auto"/>
          <w:lang w:val="es-ES"/>
        </w:rPr>
        <w:t>Manual del Sistema de Información de la OMM</w:t>
      </w:r>
      <w:r w:rsidRPr="00A66933">
        <w:rPr>
          <w:rStyle w:val="Italic"/>
          <w:iCs/>
          <w:color w:val="auto"/>
          <w:lang w:val="es-ES"/>
        </w:rPr>
        <w:t xml:space="preserve"> </w:t>
      </w:r>
      <w:r w:rsidRPr="00A66933">
        <w:rPr>
          <w:lang w:val="es-ES"/>
        </w:rPr>
        <w:t>(OMM-</w:t>
      </w:r>
      <w:proofErr w:type="spellStart"/>
      <w:r w:rsidRPr="00A66933">
        <w:rPr>
          <w:lang w:val="es-ES"/>
        </w:rPr>
        <w:t>Nº</w:t>
      </w:r>
      <w:proofErr w:type="spellEnd"/>
      <w:r w:rsidRPr="00A66933">
        <w:rPr>
          <w:lang w:val="es-ES"/>
        </w:rPr>
        <w:t xml:space="preserve"> 1060) figura una explicación pormenorizada de los procedimientos para enmendar las Guías de la OMM a cargo de la </w:t>
      </w:r>
      <w:r w:rsidR="0071795E" w:rsidRPr="00061C93">
        <w:rPr>
          <w:color w:val="008000"/>
          <w:u w:val="dash"/>
          <w:lang w:val="es-ES"/>
        </w:rPr>
        <w:t>Comisión de Observaciones, Infraestructura y Sistemas de Información (INFCOM)</w:t>
      </w:r>
      <w:r w:rsidRPr="00061C93">
        <w:rPr>
          <w:strike/>
          <w:color w:val="FF0000"/>
          <w:u w:val="dash"/>
          <w:lang w:val="es-ES"/>
        </w:rPr>
        <w:t>Comisión de Sistemas Básicos (CSB)</w:t>
      </w:r>
      <w:r w:rsidRPr="00A66933">
        <w:rPr>
          <w:lang w:val="es-ES"/>
        </w:rPr>
        <w:t>.</w:t>
      </w:r>
      <w:bookmarkStart w:id="17" w:name="_p_0e7ea8c215f74303882f0fadbcbbecfd"/>
      <w:bookmarkEnd w:id="17"/>
    </w:p>
    <w:p w14:paraId="49A7E3F6" w14:textId="77777777" w:rsidR="00EA5564" w:rsidRPr="00A66933" w:rsidRDefault="00EA5564" w:rsidP="00EA5564">
      <w:pPr>
        <w:pBdr>
          <w:bottom w:val="single" w:sz="6" w:space="1" w:color="auto"/>
        </w:pBdr>
        <w:spacing w:after="240" w:line="240" w:lineRule="exact"/>
        <w:jc w:val="left"/>
        <w:rPr>
          <w:rFonts w:eastAsiaTheme="minorHAnsi" w:cstheme="majorBidi"/>
          <w:color w:val="000000" w:themeColor="text1"/>
          <w:szCs w:val="22"/>
          <w:lang w:val="es-ES" w:eastAsia="zh-TW"/>
        </w:rPr>
      </w:pPr>
    </w:p>
    <w:p w14:paraId="084935E7" w14:textId="77777777" w:rsidR="00804CE1" w:rsidRPr="00A66933" w:rsidRDefault="00804CE1" w:rsidP="00804CE1">
      <w:pPr>
        <w:keepNext/>
        <w:tabs>
          <w:tab w:val="clear" w:pos="1134"/>
        </w:tabs>
        <w:spacing w:after="560" w:line="280" w:lineRule="exact"/>
        <w:jc w:val="left"/>
        <w:outlineLvl w:val="2"/>
        <w:rPr>
          <w:b/>
          <w:caps/>
          <w:color w:val="000000"/>
          <w:sz w:val="24"/>
          <w:szCs w:val="22"/>
          <w:lang w:val="es-ES"/>
        </w:rPr>
      </w:pPr>
      <w:r w:rsidRPr="00A66933">
        <w:rPr>
          <w:b/>
          <w:caps/>
          <w:color w:val="000000"/>
          <w:sz w:val="24"/>
          <w:szCs w:val="22"/>
          <w:lang w:val="es-ES"/>
        </w:rPr>
        <w:t>Parte II. Procedimientos para designar los centros del Sistema de Información de la OMM</w:t>
      </w:r>
      <w:bookmarkStart w:id="18" w:name="_p_ee9a03c045e645c1a8cb1fd9a0c2b266"/>
      <w:bookmarkEnd w:id="18"/>
    </w:p>
    <w:p w14:paraId="7BA5983C" w14:textId="77777777" w:rsidR="00804CE1" w:rsidRPr="00A66933" w:rsidRDefault="00804CE1" w:rsidP="00804CE1">
      <w:pPr>
        <w:keepNext/>
        <w:tabs>
          <w:tab w:val="clear" w:pos="1134"/>
        </w:tabs>
        <w:spacing w:before="480" w:after="200" w:line="276" w:lineRule="auto"/>
        <w:ind w:left="1123" w:hanging="1123"/>
        <w:jc w:val="left"/>
        <w:outlineLvl w:val="3"/>
        <w:rPr>
          <w:rFonts w:eastAsia="Calibri" w:cs="Times New Roman"/>
          <w:b/>
          <w:bCs/>
          <w:caps/>
          <w:color w:val="000000"/>
          <w:lang w:val="es-ES" w:eastAsia="zh-TW"/>
        </w:rPr>
      </w:pPr>
      <w:r w:rsidRPr="00A66933">
        <w:rPr>
          <w:rFonts w:eastAsia="Calibri" w:cs="Times New Roman"/>
          <w:b/>
          <w:bCs/>
          <w:caps/>
          <w:color w:val="000000"/>
          <w:lang w:val="es-ES" w:eastAsia="zh-TW"/>
        </w:rPr>
        <w:t>2.1</w:t>
      </w:r>
      <w:r w:rsidRPr="00A66933">
        <w:rPr>
          <w:rFonts w:eastAsia="Calibri" w:cs="Times New Roman"/>
          <w:b/>
          <w:bCs/>
          <w:caps/>
          <w:color w:val="000000"/>
          <w:lang w:val="es-ES" w:eastAsia="zh-TW"/>
        </w:rPr>
        <w:tab/>
        <w:t>Generalidades</w:t>
      </w:r>
      <w:bookmarkStart w:id="19" w:name="_p_d80e941fbad54d83bba331bffca168e0"/>
      <w:bookmarkEnd w:id="19"/>
    </w:p>
    <w:p w14:paraId="1ACE3447" w14:textId="39006084" w:rsidR="00804CE1" w:rsidRPr="00A66933" w:rsidRDefault="00804CE1" w:rsidP="00804CE1">
      <w:pPr>
        <w:spacing w:after="240" w:line="240" w:lineRule="exact"/>
        <w:jc w:val="left"/>
        <w:rPr>
          <w:rFonts w:eastAsia="Calibri" w:cs="Times New Roman"/>
          <w:color w:val="000000"/>
          <w:szCs w:val="22"/>
          <w:lang w:val="es-ES" w:eastAsia="zh-TW"/>
        </w:rPr>
      </w:pPr>
      <w:r w:rsidRPr="00A66933">
        <w:rPr>
          <w:rFonts w:eastAsia="Calibri" w:cs="Times New Roman"/>
          <w:color w:val="000000"/>
          <w:szCs w:val="22"/>
          <w:lang w:val="es-ES" w:eastAsia="zh-TW"/>
        </w:rPr>
        <w:t xml:space="preserve">Los procedimientos para designar los centros del Sistema de Información de la OMM (WIS) se definen en el </w:t>
      </w:r>
      <w:r w:rsidRPr="00A66933">
        <w:rPr>
          <w:rFonts w:eastAsia="Calibri" w:cs="Times New Roman"/>
          <w:i/>
          <w:szCs w:val="22"/>
          <w:lang w:val="es-ES" w:eastAsia="zh-TW"/>
        </w:rPr>
        <w:t>Manual del Sistema de Información de la OMM</w:t>
      </w:r>
      <w:r w:rsidRPr="00A66933">
        <w:rPr>
          <w:rFonts w:eastAsia="Calibri" w:cs="Times New Roman"/>
          <w:iCs/>
          <w:szCs w:val="22"/>
          <w:lang w:val="es-ES" w:eastAsia="zh-TW"/>
        </w:rPr>
        <w:t xml:space="preserve"> </w:t>
      </w:r>
      <w:r w:rsidRPr="00A66933">
        <w:rPr>
          <w:rFonts w:eastAsia="Calibri" w:cs="Times New Roman"/>
          <w:color w:val="000000"/>
          <w:szCs w:val="22"/>
          <w:lang w:val="es-ES" w:eastAsia="zh-TW"/>
        </w:rPr>
        <w:t>(OMM-</w:t>
      </w:r>
      <w:proofErr w:type="spellStart"/>
      <w:r w:rsidRPr="00A66933">
        <w:rPr>
          <w:rFonts w:eastAsia="Calibri" w:cs="Times New Roman"/>
          <w:color w:val="000000"/>
          <w:szCs w:val="22"/>
          <w:lang w:val="es-ES" w:eastAsia="zh-TW"/>
        </w:rPr>
        <w:t>Nº</w:t>
      </w:r>
      <w:proofErr w:type="spellEnd"/>
      <w:r w:rsidRPr="00A66933">
        <w:rPr>
          <w:rFonts w:eastAsia="Calibri" w:cs="Times New Roman"/>
          <w:color w:val="000000"/>
          <w:szCs w:val="22"/>
          <w:lang w:val="es-ES" w:eastAsia="zh-TW"/>
        </w:rPr>
        <w:t xml:space="preserve"> 1060), parte</w:t>
      </w:r>
      <w:r w:rsidRPr="00E1697C">
        <w:rPr>
          <w:rFonts w:eastAsia="Calibri" w:cs="Times New Roman"/>
          <w:color w:val="000000"/>
          <w:szCs w:val="22"/>
          <w:lang w:val="es-ES" w:eastAsia="zh-TW"/>
        </w:rPr>
        <w:t xml:space="preserve"> II</w:t>
      </w:r>
      <w:r w:rsidRPr="0091020E">
        <w:rPr>
          <w:rFonts w:eastAsia="Calibri" w:cs="Times New Roman"/>
          <w:color w:val="000000"/>
          <w:szCs w:val="22"/>
          <w:lang w:val="es-ES" w:eastAsia="zh-TW"/>
        </w:rPr>
        <w:t xml:space="preserve">. La </w:t>
      </w:r>
      <w:r w:rsidR="0075343F" w:rsidRPr="00061C93">
        <w:rPr>
          <w:rFonts w:eastAsia="Calibri" w:cs="Times New Roman"/>
          <w:color w:val="008000"/>
          <w:szCs w:val="22"/>
          <w:u w:val="dash"/>
          <w:lang w:val="es-ES" w:eastAsia="zh-TW"/>
        </w:rPr>
        <w:t>Comisión de Observaciones, Infraestructura y Sistemas de Información (INFCOM)</w:t>
      </w:r>
      <w:r w:rsidRPr="00061C93">
        <w:rPr>
          <w:rFonts w:eastAsia="Calibri" w:cs="Times New Roman"/>
          <w:strike/>
          <w:color w:val="FF0000"/>
          <w:szCs w:val="22"/>
          <w:u w:val="dash"/>
          <w:lang w:val="es-ES" w:eastAsia="zh-TW"/>
        </w:rPr>
        <w:t>Comisión de Sistemas Básicos (CSB)</w:t>
      </w:r>
      <w:r w:rsidRPr="00A66933">
        <w:rPr>
          <w:rFonts w:eastAsia="Calibri" w:cs="Times New Roman"/>
          <w:color w:val="000000"/>
          <w:szCs w:val="22"/>
          <w:lang w:val="es-ES" w:eastAsia="zh-TW"/>
        </w:rPr>
        <w:t xml:space="preserve"> examina los aspectos pertinentes del </w:t>
      </w:r>
      <w:r w:rsidRPr="00A66933">
        <w:rPr>
          <w:rFonts w:eastAsia="Calibri" w:cs="Times New Roman"/>
          <w:i/>
          <w:szCs w:val="22"/>
          <w:lang w:val="es-ES" w:eastAsia="zh-TW"/>
        </w:rPr>
        <w:t>Manual del Sistema de Información de la OMM</w:t>
      </w:r>
      <w:r w:rsidRPr="00A66933">
        <w:rPr>
          <w:rFonts w:eastAsia="Calibri" w:cs="Times New Roman"/>
          <w:iCs/>
          <w:color w:val="000000"/>
          <w:szCs w:val="22"/>
          <w:lang w:val="es-ES" w:eastAsia="zh-TW"/>
        </w:rPr>
        <w:t xml:space="preserve"> </w:t>
      </w:r>
      <w:r w:rsidRPr="00A66933">
        <w:rPr>
          <w:rFonts w:eastAsia="Calibri" w:cs="Times New Roman"/>
          <w:color w:val="000000"/>
          <w:szCs w:val="22"/>
          <w:lang w:val="es-ES" w:eastAsia="zh-TW"/>
        </w:rPr>
        <w:t>(OMM-</w:t>
      </w:r>
      <w:proofErr w:type="spellStart"/>
      <w:r w:rsidRPr="00A66933">
        <w:rPr>
          <w:rFonts w:eastAsia="Calibri" w:cs="Times New Roman"/>
          <w:color w:val="000000"/>
          <w:szCs w:val="22"/>
          <w:lang w:val="es-ES" w:eastAsia="zh-TW"/>
        </w:rPr>
        <w:t>Nº</w:t>
      </w:r>
      <w:proofErr w:type="spellEnd"/>
      <w:r w:rsidRPr="00A66933">
        <w:rPr>
          <w:rFonts w:eastAsia="Calibri" w:cs="Times New Roman"/>
          <w:color w:val="000000"/>
          <w:szCs w:val="22"/>
          <w:lang w:val="es-ES" w:eastAsia="zh-TW"/>
        </w:rPr>
        <w:t xml:space="preserve"> 1060) a fin</w:t>
      </w:r>
      <w:r w:rsidRPr="00E1697C">
        <w:rPr>
          <w:rFonts w:eastAsia="Calibri" w:cs="Times New Roman"/>
          <w:color w:val="000000"/>
          <w:szCs w:val="22"/>
          <w:lang w:val="es-ES" w:eastAsia="zh-TW"/>
        </w:rPr>
        <w:t xml:space="preserve"> de </w:t>
      </w:r>
      <w:r w:rsidRPr="0091020E">
        <w:rPr>
          <w:rFonts w:eastAsia="Calibri" w:cs="Times New Roman"/>
          <w:color w:val="000000"/>
          <w:szCs w:val="22"/>
          <w:lang w:val="es-ES" w:eastAsia="zh-TW"/>
        </w:rPr>
        <w:t xml:space="preserve">velar por </w:t>
      </w:r>
      <w:r w:rsidRPr="00B63F17">
        <w:rPr>
          <w:rFonts w:eastAsia="Calibri" w:cs="Times New Roman"/>
          <w:color w:val="000000"/>
          <w:szCs w:val="22"/>
          <w:lang w:val="es-ES" w:eastAsia="zh-TW"/>
        </w:rPr>
        <w:t xml:space="preserve">la armonización de las necesidades de los usuarios del </w:t>
      </w:r>
      <w:r w:rsidRPr="00A66933">
        <w:rPr>
          <w:rFonts w:eastAsia="Calibri" w:cs="Times New Roman"/>
          <w:color w:val="000000"/>
          <w:szCs w:val="22"/>
          <w:lang w:val="es-ES" w:eastAsia="zh-TW"/>
        </w:rPr>
        <w:t xml:space="preserve">WIS, su arquitectura funcional y las especificaciones de cumplimiento del WIS. Además, la </w:t>
      </w:r>
      <w:proofErr w:type="spellStart"/>
      <w:r w:rsidR="00DB5374" w:rsidRPr="00061C93">
        <w:rPr>
          <w:rFonts w:eastAsia="Calibri" w:cs="Times New Roman"/>
          <w:color w:val="008000"/>
          <w:szCs w:val="22"/>
          <w:u w:val="dash"/>
          <w:lang w:val="es-ES" w:eastAsia="zh-TW"/>
        </w:rPr>
        <w:t>INFCOM</w:t>
      </w:r>
      <w:r w:rsidRPr="00061C93">
        <w:rPr>
          <w:rFonts w:eastAsia="Calibri" w:cs="Times New Roman"/>
          <w:strike/>
          <w:color w:val="FF0000"/>
          <w:szCs w:val="22"/>
          <w:u w:val="dash"/>
          <w:lang w:val="es-ES" w:eastAsia="zh-TW"/>
        </w:rPr>
        <w:t>Comisión</w:t>
      </w:r>
      <w:proofErr w:type="spellEnd"/>
      <w:r w:rsidRPr="00A66933">
        <w:rPr>
          <w:rFonts w:eastAsia="Calibri" w:cs="Times New Roman"/>
          <w:color w:val="000000"/>
          <w:szCs w:val="22"/>
          <w:lang w:val="es-ES" w:eastAsia="zh-TW"/>
        </w:rPr>
        <w:t xml:space="preserve"> está elaborando procedimientos de control a fin de complementar los procedimientos para designar los centros del WIS y velar por un cumplimiento constante por parte de esos centros de las normas y prácticas establecidas.</w:t>
      </w:r>
      <w:bookmarkStart w:id="20" w:name="_p_d39f1a0641d244d397b9c758f9d268f8"/>
      <w:bookmarkEnd w:id="20"/>
    </w:p>
    <w:p w14:paraId="73B852A5" w14:textId="77777777" w:rsidR="00804CE1" w:rsidRPr="00A66933" w:rsidRDefault="00804CE1" w:rsidP="00804CE1">
      <w:pPr>
        <w:keepNext/>
        <w:tabs>
          <w:tab w:val="clear" w:pos="1134"/>
        </w:tabs>
        <w:spacing w:before="480" w:after="200" w:line="276" w:lineRule="auto"/>
        <w:ind w:left="1123" w:hanging="1123"/>
        <w:jc w:val="left"/>
        <w:outlineLvl w:val="3"/>
        <w:rPr>
          <w:rFonts w:eastAsia="Calibri" w:cs="Times New Roman"/>
          <w:b/>
          <w:bCs/>
          <w:caps/>
          <w:color w:val="000000"/>
          <w:lang w:val="es-ES" w:eastAsia="zh-TW"/>
        </w:rPr>
      </w:pPr>
      <w:r w:rsidRPr="00A66933">
        <w:rPr>
          <w:rFonts w:eastAsia="Calibri" w:cs="Times New Roman"/>
          <w:b/>
          <w:bCs/>
          <w:caps/>
          <w:color w:val="000000"/>
          <w:lang w:val="es-ES" w:eastAsia="zh-TW"/>
        </w:rPr>
        <w:t>2.2</w:t>
      </w:r>
      <w:r w:rsidRPr="00A66933">
        <w:rPr>
          <w:rFonts w:eastAsia="Calibri" w:cs="Times New Roman"/>
          <w:b/>
          <w:bCs/>
          <w:caps/>
          <w:color w:val="000000"/>
          <w:lang w:val="es-ES" w:eastAsia="zh-TW"/>
        </w:rPr>
        <w:tab/>
        <w:t>Procedimiento para designar un Centro Mundial del Sistema de</w:t>
      </w:r>
      <w:r w:rsidRPr="00E1697C">
        <w:rPr>
          <w:rFonts w:eastAsia="Calibri" w:cs="Times New Roman"/>
          <w:b/>
          <w:bCs/>
          <w:caps/>
          <w:color w:val="000000"/>
          <w:bdr w:val="dashed" w:sz="2" w:space="0" w:color="auto"/>
          <w:lang w:val="es-ES" w:eastAsia="zh-TW"/>
        </w:rPr>
        <w:t xml:space="preserve"> </w:t>
      </w:r>
      <w:r w:rsidRPr="00A66933">
        <w:rPr>
          <w:rFonts w:eastAsia="Calibri" w:cs="Times New Roman"/>
          <w:b/>
          <w:bCs/>
          <w:caps/>
          <w:color w:val="000000"/>
          <w:lang w:val="es-ES" w:eastAsia="zh-TW"/>
        </w:rPr>
        <w:t>Información</w:t>
      </w:r>
      <w:bookmarkStart w:id="21" w:name="_p_4ace5529abff488988966ea0ebde776a"/>
      <w:bookmarkEnd w:id="21"/>
    </w:p>
    <w:p w14:paraId="01476F65" w14:textId="678175A9" w:rsidR="00804CE1" w:rsidRPr="00A66933" w:rsidRDefault="00804CE1" w:rsidP="00804CE1">
      <w:pPr>
        <w:spacing w:after="240" w:line="240" w:lineRule="exact"/>
        <w:jc w:val="left"/>
        <w:rPr>
          <w:rFonts w:eastAsia="Calibri" w:cs="Times New Roman"/>
          <w:color w:val="000000"/>
          <w:szCs w:val="22"/>
          <w:lang w:val="es-ES" w:eastAsia="zh-TW"/>
        </w:rPr>
      </w:pPr>
      <w:r w:rsidRPr="00E1697C">
        <w:rPr>
          <w:rFonts w:eastAsia="Calibri" w:cs="Times New Roman"/>
          <w:color w:val="000000"/>
          <w:szCs w:val="22"/>
          <w:lang w:val="es-ES" w:eastAsia="zh-TW"/>
        </w:rPr>
        <w:t xml:space="preserve">En el </w:t>
      </w:r>
      <w:r w:rsidRPr="0091020E">
        <w:rPr>
          <w:rFonts w:eastAsia="Calibri" w:cs="Times New Roman"/>
          <w:i/>
          <w:szCs w:val="22"/>
          <w:lang w:val="es-ES" w:eastAsia="zh-TW"/>
        </w:rPr>
        <w:t>Manual del Sistema de Información de la OMM</w:t>
      </w:r>
      <w:r w:rsidRPr="00B63F17">
        <w:rPr>
          <w:rFonts w:eastAsia="Calibri" w:cs="Times New Roman"/>
          <w:iCs/>
          <w:szCs w:val="22"/>
          <w:lang w:val="es-ES" w:eastAsia="zh-TW"/>
        </w:rPr>
        <w:t xml:space="preserve"> </w:t>
      </w:r>
      <w:r w:rsidRPr="00A66933">
        <w:rPr>
          <w:rFonts w:eastAsia="Calibri" w:cs="Times New Roman"/>
          <w:color w:val="000000"/>
          <w:szCs w:val="22"/>
          <w:lang w:val="es-ES" w:eastAsia="zh-TW"/>
        </w:rPr>
        <w:t>(OMM-</w:t>
      </w:r>
      <w:proofErr w:type="spellStart"/>
      <w:r w:rsidRPr="00A66933">
        <w:rPr>
          <w:rFonts w:eastAsia="Calibri" w:cs="Times New Roman"/>
          <w:color w:val="000000"/>
          <w:szCs w:val="22"/>
          <w:lang w:val="es-ES" w:eastAsia="zh-TW"/>
        </w:rPr>
        <w:t>Nº</w:t>
      </w:r>
      <w:proofErr w:type="spellEnd"/>
      <w:r w:rsidRPr="00A66933">
        <w:rPr>
          <w:rFonts w:eastAsia="Calibri" w:cs="Times New Roman"/>
          <w:color w:val="000000"/>
          <w:szCs w:val="22"/>
          <w:lang w:val="es-ES" w:eastAsia="zh-TW"/>
        </w:rPr>
        <w:t xml:space="preserve"> 1060),</w:t>
      </w:r>
      <w:r w:rsidRPr="00E1697C">
        <w:rPr>
          <w:rFonts w:eastAsia="Calibri" w:cs="Times New Roman"/>
          <w:color w:val="000000"/>
          <w:szCs w:val="22"/>
          <w:lang w:val="es-ES" w:eastAsia="zh-TW"/>
        </w:rPr>
        <w:t xml:space="preserve"> parte II, </w:t>
      </w:r>
      <w:r w:rsidRPr="0091020E">
        <w:rPr>
          <w:rFonts w:eastAsia="Calibri" w:cs="Times New Roman"/>
          <w:color w:val="000000"/>
          <w:szCs w:val="22"/>
          <w:lang w:val="es-ES" w:eastAsia="zh-TW"/>
        </w:rPr>
        <w:t>sección </w:t>
      </w:r>
      <w:r w:rsidRPr="00B63F17">
        <w:rPr>
          <w:rFonts w:eastAsia="Calibri" w:cs="Times New Roman"/>
          <w:color w:val="000000"/>
          <w:szCs w:val="22"/>
          <w:lang w:val="es-ES" w:eastAsia="zh-TW"/>
        </w:rPr>
        <w:t>2.2,</w:t>
      </w:r>
      <w:r w:rsidRPr="00D51ADD">
        <w:rPr>
          <w:rFonts w:eastAsia="Calibri" w:cs="Times New Roman"/>
          <w:color w:val="000000"/>
          <w:szCs w:val="22"/>
          <w:lang w:val="es-ES" w:eastAsia="zh-TW"/>
        </w:rPr>
        <w:t xml:space="preserve"> figura el procedimiento para designar un Centro Mundial del Sistema de Informació</w:t>
      </w:r>
      <w:r w:rsidRPr="00A66933">
        <w:rPr>
          <w:rFonts w:eastAsia="Calibri" w:cs="Times New Roman"/>
          <w:color w:val="000000"/>
          <w:szCs w:val="22"/>
          <w:lang w:val="es-ES" w:eastAsia="zh-TW"/>
        </w:rPr>
        <w:t xml:space="preserve">n (CMSI), de conformidad con lo dispuesto en el </w:t>
      </w:r>
      <w:r w:rsidR="00061C93">
        <w:fldChar w:fldCharType="begin"/>
      </w:r>
      <w:r w:rsidR="00061C93" w:rsidRPr="00061C93">
        <w:rPr>
          <w:lang w:val="es-ES"/>
          <w:rPrChange w:id="22" w:author="Sarah Eymann" w:date="2023-01-25T16:47:00Z">
            <w:rPr/>
          </w:rPrChange>
        </w:rPr>
        <w:instrText xml:space="preserve"> HYPERLINK "https://library.wmo.int/index.php?lvl=notice_display&amp;id=14073" \l ".YnEwcNpByUk" </w:instrText>
      </w:r>
      <w:r w:rsidR="00061C93">
        <w:fldChar w:fldCharType="separate"/>
      </w:r>
      <w:r w:rsidRPr="00A66933">
        <w:rPr>
          <w:rFonts w:eastAsia="Calibri" w:cs="Times New Roman"/>
          <w:i/>
          <w:color w:val="0000FF"/>
          <w:szCs w:val="22"/>
          <w:lang w:val="es-ES" w:eastAsia="zh-TW"/>
        </w:rPr>
        <w:t>Reglamento Técnico</w:t>
      </w:r>
      <w:r w:rsidR="00061C93">
        <w:rPr>
          <w:rFonts w:eastAsia="Calibri" w:cs="Times New Roman"/>
          <w:i/>
          <w:color w:val="0000FF"/>
          <w:szCs w:val="22"/>
          <w:lang w:val="es-ES" w:eastAsia="zh-TW"/>
        </w:rPr>
        <w:fldChar w:fldCharType="end"/>
      </w:r>
      <w:r w:rsidRPr="00E1697C">
        <w:rPr>
          <w:rFonts w:eastAsia="Calibri" w:cs="Times New Roman"/>
          <w:color w:val="000000"/>
          <w:szCs w:val="22"/>
          <w:lang w:val="es-ES" w:eastAsia="zh-TW"/>
        </w:rPr>
        <w:t xml:space="preserve"> </w:t>
      </w:r>
      <w:r w:rsidRPr="00A66933">
        <w:rPr>
          <w:rFonts w:eastAsia="Calibri" w:cs="Times New Roman"/>
          <w:color w:val="000000"/>
          <w:szCs w:val="22"/>
          <w:lang w:val="es-ES" w:eastAsia="zh-TW"/>
        </w:rPr>
        <w:t>(OMM-</w:t>
      </w:r>
      <w:proofErr w:type="spellStart"/>
      <w:r w:rsidRPr="00A66933">
        <w:rPr>
          <w:rFonts w:eastAsia="Calibri" w:cs="Times New Roman"/>
          <w:color w:val="000000"/>
          <w:szCs w:val="22"/>
          <w:lang w:val="es-ES" w:eastAsia="zh-TW"/>
        </w:rPr>
        <w:t>Nº</w:t>
      </w:r>
      <w:proofErr w:type="spellEnd"/>
      <w:r w:rsidRPr="00A66933">
        <w:rPr>
          <w:rFonts w:eastAsia="Calibri" w:cs="Times New Roman"/>
          <w:color w:val="000000"/>
          <w:szCs w:val="22"/>
          <w:lang w:val="es-ES" w:eastAsia="zh-TW"/>
        </w:rPr>
        <w:t xml:space="preserve"> 49), </w:t>
      </w:r>
      <w:r w:rsidRPr="00E1697C">
        <w:rPr>
          <w:rFonts w:eastAsia="Calibri" w:cs="Times New Roman"/>
          <w:color w:val="000000"/>
          <w:szCs w:val="22"/>
          <w:lang w:val="es-ES" w:eastAsia="zh-TW"/>
        </w:rPr>
        <w:t>Volumen I, parte II</w:t>
      </w:r>
      <w:r w:rsidRPr="0091020E">
        <w:rPr>
          <w:rFonts w:eastAsia="Calibri" w:cs="Times New Roman"/>
          <w:color w:val="000000"/>
          <w:szCs w:val="22"/>
          <w:lang w:val="es-ES" w:eastAsia="zh-TW"/>
        </w:rPr>
        <w:t>. Durante la fase inicial de la designación de los centros de</w:t>
      </w:r>
      <w:r w:rsidRPr="00A66933">
        <w:rPr>
          <w:rFonts w:eastAsia="Calibri" w:cs="Times New Roman"/>
          <w:color w:val="000000"/>
          <w:szCs w:val="22"/>
          <w:lang w:val="es-ES" w:eastAsia="zh-TW"/>
        </w:rPr>
        <w:t xml:space="preserve">l WIS, la </w:t>
      </w:r>
      <w:r w:rsidRPr="00061C93">
        <w:rPr>
          <w:rFonts w:eastAsia="Calibri" w:cs="Times New Roman"/>
          <w:strike/>
          <w:color w:val="FF0000"/>
          <w:szCs w:val="22"/>
          <w:u w:val="dash"/>
          <w:lang w:val="es-ES" w:eastAsia="zh-TW"/>
        </w:rPr>
        <w:t xml:space="preserve">CSB </w:t>
      </w:r>
      <w:r w:rsidR="00E51533" w:rsidRPr="00061C93">
        <w:rPr>
          <w:rFonts w:eastAsia="Calibri" w:cs="Times New Roman"/>
          <w:color w:val="008000"/>
          <w:szCs w:val="22"/>
          <w:u w:val="dash"/>
          <w:lang w:val="es-ES" w:eastAsia="zh-TW"/>
        </w:rPr>
        <w:t xml:space="preserve">INFCOM </w:t>
      </w:r>
      <w:r w:rsidRPr="00A66933">
        <w:rPr>
          <w:rFonts w:eastAsia="Calibri" w:cs="Times New Roman"/>
          <w:color w:val="000000"/>
          <w:szCs w:val="22"/>
          <w:lang w:val="es-ES" w:eastAsia="zh-TW"/>
        </w:rPr>
        <w:t>estudia los ofrecimientos de servicio de un posible CMSI y formula una recomendación de designación.</w:t>
      </w:r>
      <w:bookmarkStart w:id="23" w:name="_p_cc0b0afe15994391a42d7160b268fa1e"/>
      <w:bookmarkEnd w:id="23"/>
    </w:p>
    <w:p w14:paraId="2C891516" w14:textId="77777777" w:rsidR="00804CE1" w:rsidRPr="00A66933" w:rsidRDefault="00804CE1" w:rsidP="00804CE1">
      <w:pPr>
        <w:keepNext/>
        <w:tabs>
          <w:tab w:val="clear" w:pos="1134"/>
        </w:tabs>
        <w:spacing w:before="480" w:after="200" w:line="276" w:lineRule="auto"/>
        <w:ind w:left="1123" w:hanging="1123"/>
        <w:jc w:val="left"/>
        <w:outlineLvl w:val="3"/>
        <w:rPr>
          <w:rFonts w:eastAsia="Calibri" w:cs="Times New Roman"/>
          <w:b/>
          <w:bCs/>
          <w:caps/>
          <w:color w:val="000000"/>
          <w:lang w:val="es-ES" w:eastAsia="zh-TW"/>
        </w:rPr>
      </w:pPr>
      <w:r w:rsidRPr="00A66933">
        <w:rPr>
          <w:rFonts w:eastAsia="Calibri" w:cs="Times New Roman"/>
          <w:b/>
          <w:bCs/>
          <w:caps/>
          <w:color w:val="000000"/>
          <w:lang w:val="es-ES" w:eastAsia="zh-TW"/>
        </w:rPr>
        <w:t>2.3</w:t>
      </w:r>
      <w:r w:rsidRPr="00A66933">
        <w:rPr>
          <w:rFonts w:eastAsia="Calibri" w:cs="Times New Roman"/>
          <w:b/>
          <w:bCs/>
          <w:caps/>
          <w:color w:val="000000"/>
          <w:lang w:val="es-ES" w:eastAsia="zh-TW"/>
        </w:rPr>
        <w:tab/>
        <w:t>Procedimiento para designar un Centro de Producción o</w:t>
      </w:r>
      <w:r w:rsidRPr="00E1697C">
        <w:rPr>
          <w:rFonts w:eastAsia="Calibri" w:cs="Times New Roman"/>
          <w:b/>
          <w:bCs/>
          <w:caps/>
          <w:color w:val="000000"/>
          <w:bdr w:val="dashed" w:sz="2" w:space="0" w:color="auto"/>
          <w:lang w:val="es-ES" w:eastAsia="zh-TW"/>
        </w:rPr>
        <w:t xml:space="preserve"> </w:t>
      </w:r>
      <w:r w:rsidRPr="00A66933">
        <w:rPr>
          <w:rFonts w:eastAsia="Calibri" w:cs="Times New Roman"/>
          <w:b/>
          <w:bCs/>
          <w:caps/>
          <w:color w:val="000000"/>
          <w:lang w:val="es-ES" w:eastAsia="zh-TW"/>
        </w:rPr>
        <w:t>de</w:t>
      </w:r>
      <w:r w:rsidRPr="00E1697C">
        <w:rPr>
          <w:rFonts w:eastAsia="Calibri" w:cs="Times New Roman"/>
          <w:b/>
          <w:bCs/>
          <w:caps/>
          <w:color w:val="000000"/>
          <w:bdr w:val="dashed" w:sz="2" w:space="0" w:color="auto"/>
          <w:lang w:val="es-ES" w:eastAsia="zh-TW"/>
        </w:rPr>
        <w:t xml:space="preserve"> </w:t>
      </w:r>
      <w:r w:rsidRPr="00A66933">
        <w:rPr>
          <w:rFonts w:eastAsia="Calibri" w:cs="Times New Roman"/>
          <w:b/>
          <w:bCs/>
          <w:caps/>
          <w:color w:val="000000"/>
          <w:lang w:val="es-ES" w:eastAsia="zh-TW"/>
        </w:rPr>
        <w:t>Recopilación de Datos</w:t>
      </w:r>
      <w:bookmarkStart w:id="24" w:name="_p_bb3167cadc974626812efc51b21fd7da"/>
      <w:bookmarkEnd w:id="24"/>
    </w:p>
    <w:p w14:paraId="21FACAF5" w14:textId="5A0A597B" w:rsidR="00804CE1" w:rsidRPr="00A66933" w:rsidRDefault="00804CE1" w:rsidP="00804CE1">
      <w:pPr>
        <w:spacing w:after="240" w:line="240" w:lineRule="exact"/>
        <w:jc w:val="left"/>
        <w:rPr>
          <w:rFonts w:eastAsia="Calibri" w:cs="Times New Roman"/>
          <w:color w:val="000000"/>
          <w:szCs w:val="22"/>
          <w:lang w:val="es-ES" w:eastAsia="zh-TW"/>
        </w:rPr>
      </w:pPr>
      <w:r w:rsidRPr="00E1697C">
        <w:rPr>
          <w:rFonts w:eastAsia="Calibri" w:cs="Times New Roman"/>
          <w:color w:val="000000"/>
          <w:szCs w:val="22"/>
          <w:lang w:val="es-ES" w:eastAsia="zh-TW"/>
        </w:rPr>
        <w:t xml:space="preserve">En el </w:t>
      </w:r>
      <w:r w:rsidRPr="0091020E">
        <w:rPr>
          <w:rFonts w:eastAsia="Calibri" w:cs="Times New Roman"/>
          <w:i/>
          <w:szCs w:val="22"/>
          <w:lang w:val="es-ES" w:eastAsia="zh-TW"/>
        </w:rPr>
        <w:t>Manual del Sistema de Información de la OMM</w:t>
      </w:r>
      <w:r w:rsidRPr="00B63F17">
        <w:rPr>
          <w:rFonts w:eastAsia="Calibri" w:cs="Times New Roman"/>
          <w:iCs/>
          <w:szCs w:val="22"/>
          <w:lang w:val="es-ES" w:eastAsia="zh-TW"/>
        </w:rPr>
        <w:t xml:space="preserve"> </w:t>
      </w:r>
      <w:r w:rsidRPr="00D51ADD">
        <w:rPr>
          <w:rFonts w:eastAsia="Calibri" w:cs="Times New Roman"/>
          <w:color w:val="000000"/>
          <w:szCs w:val="22"/>
          <w:lang w:val="es-ES" w:eastAsia="zh-TW"/>
        </w:rPr>
        <w:t>(OMM-</w:t>
      </w:r>
      <w:proofErr w:type="spellStart"/>
      <w:r w:rsidRPr="00D51ADD">
        <w:rPr>
          <w:rFonts w:eastAsia="Calibri" w:cs="Times New Roman"/>
          <w:color w:val="000000"/>
          <w:szCs w:val="22"/>
          <w:lang w:val="es-ES" w:eastAsia="zh-TW"/>
        </w:rPr>
        <w:t>Nº</w:t>
      </w:r>
      <w:proofErr w:type="spellEnd"/>
      <w:r w:rsidRPr="00D51ADD">
        <w:rPr>
          <w:rFonts w:eastAsia="Calibri" w:cs="Times New Roman"/>
          <w:color w:val="000000"/>
          <w:szCs w:val="22"/>
          <w:lang w:val="es-ES" w:eastAsia="zh-TW"/>
        </w:rPr>
        <w:t xml:space="preserve"> 1060)</w:t>
      </w:r>
      <w:r w:rsidRPr="00A66933">
        <w:rPr>
          <w:rFonts w:eastAsia="Calibri" w:cs="Times New Roman"/>
          <w:color w:val="000000"/>
          <w:szCs w:val="22"/>
          <w:lang w:val="es-ES" w:eastAsia="zh-TW"/>
        </w:rPr>
        <w:t xml:space="preserve">, parte II, sección 2.3, figura el procedimiento para designar un Centro de Producción o de Recopilación de Datos (CPRD), de conformidad con lo dispuesto en el </w:t>
      </w:r>
      <w:r w:rsidR="00061C93">
        <w:fldChar w:fldCharType="begin"/>
      </w:r>
      <w:r w:rsidR="00061C93" w:rsidRPr="00061C93">
        <w:rPr>
          <w:lang w:val="es-ES"/>
          <w:rPrChange w:id="25" w:author="Sarah Eymann" w:date="2023-01-25T16:47:00Z">
            <w:rPr/>
          </w:rPrChange>
        </w:rPr>
        <w:instrText xml:space="preserve"> HYPERLINK "https://library.wmo.int/index.php?lvl=notice_display&amp;id=14073" \l ".YnEwcNpByUk" </w:instrText>
      </w:r>
      <w:r w:rsidR="00061C93">
        <w:fldChar w:fldCharType="separate"/>
      </w:r>
      <w:r w:rsidRPr="00A66933">
        <w:rPr>
          <w:rFonts w:eastAsia="Calibri" w:cs="Times New Roman"/>
          <w:i/>
          <w:color w:val="0000FF"/>
          <w:szCs w:val="22"/>
          <w:lang w:val="es-ES" w:eastAsia="zh-TW"/>
        </w:rPr>
        <w:t>Reglamento Técnico</w:t>
      </w:r>
      <w:r w:rsidR="00061C93">
        <w:rPr>
          <w:rFonts w:eastAsia="Calibri" w:cs="Times New Roman"/>
          <w:i/>
          <w:color w:val="0000FF"/>
          <w:szCs w:val="22"/>
          <w:lang w:val="es-ES" w:eastAsia="zh-TW"/>
        </w:rPr>
        <w:fldChar w:fldCharType="end"/>
      </w:r>
      <w:r w:rsidRPr="00E1697C">
        <w:rPr>
          <w:rFonts w:eastAsia="Calibri" w:cs="Times New Roman"/>
          <w:i/>
          <w:color w:val="000000"/>
          <w:szCs w:val="22"/>
          <w:lang w:val="es-ES" w:eastAsia="zh-TW"/>
        </w:rPr>
        <w:t xml:space="preserve"> </w:t>
      </w:r>
      <w:r w:rsidRPr="00A66933">
        <w:rPr>
          <w:rFonts w:eastAsia="Calibri" w:cs="Times New Roman"/>
          <w:color w:val="000000"/>
          <w:szCs w:val="22"/>
          <w:lang w:val="es-ES" w:eastAsia="zh-TW"/>
        </w:rPr>
        <w:t>(OMM-</w:t>
      </w:r>
      <w:proofErr w:type="spellStart"/>
      <w:r w:rsidRPr="00A66933">
        <w:rPr>
          <w:rFonts w:eastAsia="Calibri" w:cs="Times New Roman"/>
          <w:color w:val="000000"/>
          <w:szCs w:val="22"/>
          <w:lang w:val="es-ES" w:eastAsia="zh-TW"/>
        </w:rPr>
        <w:t>Nº</w:t>
      </w:r>
      <w:proofErr w:type="spellEnd"/>
      <w:r w:rsidRPr="00A66933">
        <w:rPr>
          <w:rFonts w:eastAsia="Calibri" w:cs="Times New Roman"/>
          <w:color w:val="000000"/>
          <w:szCs w:val="22"/>
          <w:lang w:val="es-ES" w:eastAsia="zh-TW"/>
        </w:rPr>
        <w:t xml:space="preserve"> 49), </w:t>
      </w:r>
      <w:r w:rsidRPr="00E1697C">
        <w:rPr>
          <w:rFonts w:eastAsia="Calibri" w:cs="Times New Roman"/>
          <w:color w:val="000000"/>
          <w:szCs w:val="22"/>
          <w:lang w:val="es-ES" w:eastAsia="zh-TW"/>
        </w:rPr>
        <w:t>Volumen I, parte II</w:t>
      </w:r>
      <w:r w:rsidRPr="0091020E">
        <w:rPr>
          <w:rFonts w:eastAsia="Calibri" w:cs="Times New Roman"/>
          <w:color w:val="000000"/>
          <w:szCs w:val="22"/>
          <w:lang w:val="es-ES" w:eastAsia="zh-TW"/>
        </w:rPr>
        <w:t xml:space="preserve">. Durante la fase inicial de designación de los centros del </w:t>
      </w:r>
      <w:r w:rsidRPr="00B63F17">
        <w:rPr>
          <w:rFonts w:eastAsia="Calibri" w:cs="Times New Roman"/>
          <w:color w:val="000000"/>
          <w:szCs w:val="22"/>
          <w:lang w:val="es-ES" w:eastAsia="zh-TW"/>
        </w:rPr>
        <w:t>WIS</w:t>
      </w:r>
      <w:r w:rsidRPr="00D51ADD">
        <w:rPr>
          <w:rFonts w:eastAsia="Calibri" w:cs="Times New Roman"/>
          <w:color w:val="000000"/>
          <w:szCs w:val="22"/>
          <w:lang w:val="es-ES" w:eastAsia="zh-TW"/>
        </w:rPr>
        <w:t xml:space="preserve">, la </w:t>
      </w:r>
      <w:r w:rsidRPr="00061C93">
        <w:rPr>
          <w:rFonts w:eastAsia="Calibri" w:cs="Times New Roman"/>
          <w:strike/>
          <w:color w:val="FF0000"/>
          <w:szCs w:val="22"/>
          <w:u w:val="dash"/>
          <w:lang w:val="es-ES" w:eastAsia="zh-TW"/>
        </w:rPr>
        <w:t xml:space="preserve">CSB </w:t>
      </w:r>
      <w:r w:rsidR="00CD27AD" w:rsidRPr="00061C93">
        <w:rPr>
          <w:rFonts w:eastAsia="Calibri" w:cs="Times New Roman"/>
          <w:color w:val="008000"/>
          <w:szCs w:val="22"/>
          <w:u w:val="dash"/>
          <w:lang w:val="es-ES" w:eastAsia="zh-TW"/>
        </w:rPr>
        <w:t xml:space="preserve">INFCOM </w:t>
      </w:r>
      <w:r w:rsidRPr="00A66933">
        <w:rPr>
          <w:rFonts w:eastAsia="Calibri" w:cs="Times New Roman"/>
          <w:color w:val="000000"/>
          <w:szCs w:val="22"/>
          <w:lang w:val="es-ES" w:eastAsia="zh-TW"/>
        </w:rPr>
        <w:t>determina los centros que deberían incorporarse al WIS, estudia los ofrecimientos de servicio de posibles CPRD y formula una recomendación de designación.</w:t>
      </w:r>
      <w:bookmarkStart w:id="26" w:name="_p_8f28a68516aa48649efc2caad91d7a73"/>
      <w:bookmarkEnd w:id="26"/>
    </w:p>
    <w:p w14:paraId="68350E66" w14:textId="77777777" w:rsidR="004470D9" w:rsidRPr="00A66933" w:rsidRDefault="004470D9" w:rsidP="004470D9">
      <w:pPr>
        <w:pBdr>
          <w:bottom w:val="single" w:sz="6" w:space="1" w:color="auto"/>
        </w:pBdr>
        <w:spacing w:after="240" w:line="240" w:lineRule="exact"/>
        <w:jc w:val="left"/>
        <w:rPr>
          <w:rFonts w:eastAsiaTheme="minorHAnsi" w:cstheme="majorBidi"/>
          <w:color w:val="000000" w:themeColor="text1"/>
          <w:szCs w:val="22"/>
          <w:lang w:val="es-ES" w:eastAsia="zh-TW"/>
        </w:rPr>
      </w:pPr>
    </w:p>
    <w:p w14:paraId="7DD81F80" w14:textId="77777777" w:rsidR="000A6066" w:rsidRPr="00A66933" w:rsidRDefault="006A6E87" w:rsidP="000A6066">
      <w:pPr>
        <w:keepNext/>
        <w:tabs>
          <w:tab w:val="clear" w:pos="1134"/>
        </w:tabs>
        <w:spacing w:line="280" w:lineRule="exact"/>
        <w:jc w:val="left"/>
        <w:outlineLvl w:val="2"/>
        <w:rPr>
          <w:b/>
          <w:caps/>
          <w:color w:val="000000" w:themeColor="text1"/>
          <w:sz w:val="24"/>
          <w:szCs w:val="22"/>
          <w:lang w:val="es-ES"/>
        </w:rPr>
      </w:pPr>
      <w:r w:rsidRPr="00E1697C">
        <w:rPr>
          <w:b/>
          <w:caps/>
          <w:color w:val="000000"/>
          <w:sz w:val="24"/>
          <w:szCs w:val="22"/>
          <w:lang w:val="es-ES"/>
        </w:rPr>
        <w:lastRenderedPageBreak/>
        <w:t>Parte VII. Dir</w:t>
      </w:r>
      <w:r w:rsidRPr="0091020E">
        <w:rPr>
          <w:b/>
          <w:caps/>
          <w:color w:val="000000"/>
          <w:sz w:val="24"/>
          <w:szCs w:val="22"/>
          <w:lang w:val="es-ES"/>
        </w:rPr>
        <w:t>ectrices operativas</w:t>
      </w:r>
    </w:p>
    <w:p w14:paraId="4FBAEB4F" w14:textId="77777777" w:rsidR="000A6066" w:rsidRPr="0091020E" w:rsidRDefault="004221D3" w:rsidP="000A6066">
      <w:pPr>
        <w:keepNext/>
        <w:tabs>
          <w:tab w:val="clear" w:pos="1134"/>
        </w:tabs>
        <w:spacing w:after="560" w:line="280" w:lineRule="exact"/>
        <w:jc w:val="left"/>
        <w:outlineLvl w:val="2"/>
        <w:rPr>
          <w:rFonts w:ascii="Times New Roman" w:eastAsia="Times New Roman" w:hAnsi="Times New Roman" w:cs="Times New Roman"/>
          <w:sz w:val="24"/>
          <w:szCs w:val="24"/>
          <w:lang w:val="es-ES" w:eastAsia="en-GB"/>
        </w:rPr>
      </w:pPr>
      <w:r w:rsidRPr="00E1697C">
        <w:rPr>
          <w:rFonts w:ascii="Times New Roman" w:eastAsia="Times New Roman" w:hAnsi="Times New Roman" w:cs="Times New Roman"/>
          <w:sz w:val="24"/>
          <w:szCs w:val="24"/>
          <w:lang w:val="es-ES" w:eastAsia="en-GB"/>
        </w:rPr>
        <w:t>…</w:t>
      </w:r>
    </w:p>
    <w:p w14:paraId="60A2FDE9" w14:textId="6AB8D471" w:rsidR="006B33E4" w:rsidRPr="00A66933" w:rsidRDefault="006B33E4" w:rsidP="001411EA">
      <w:pPr>
        <w:keepNext/>
        <w:tabs>
          <w:tab w:val="clear" w:pos="1134"/>
        </w:tabs>
        <w:spacing w:after="560" w:line="280" w:lineRule="exact"/>
        <w:ind w:left="1134" w:hanging="1134"/>
        <w:jc w:val="left"/>
        <w:outlineLvl w:val="2"/>
        <w:rPr>
          <w:rFonts w:eastAsia="Calibri" w:cs="Times New Roman"/>
          <w:b/>
          <w:bCs/>
          <w:caps/>
          <w:color w:val="000000"/>
          <w:lang w:val="es-ES" w:eastAsia="zh-TW"/>
        </w:rPr>
      </w:pPr>
      <w:r w:rsidRPr="00A66933">
        <w:rPr>
          <w:rFonts w:eastAsia="Calibri" w:cs="Times New Roman"/>
          <w:b/>
          <w:bCs/>
          <w:caps/>
          <w:color w:val="000000"/>
          <w:lang w:val="es-ES" w:eastAsia="zh-TW"/>
        </w:rPr>
        <w:t>7.6</w:t>
      </w:r>
      <w:r w:rsidRPr="00A66933">
        <w:rPr>
          <w:rFonts w:eastAsia="Calibri" w:cs="Times New Roman"/>
          <w:b/>
          <w:bCs/>
          <w:caps/>
          <w:color w:val="000000"/>
          <w:lang w:val="es-ES" w:eastAsia="zh-TW"/>
        </w:rPr>
        <w:tab/>
        <w:t>Procedimientos para el examen continuo de las necesidades de</w:t>
      </w:r>
      <w:r w:rsidRPr="00E1697C">
        <w:rPr>
          <w:rFonts w:eastAsia="Calibri" w:cs="Times New Roman"/>
          <w:b/>
          <w:bCs/>
          <w:caps/>
          <w:color w:val="000000"/>
          <w:bdr w:val="dashed" w:sz="2" w:space="0" w:color="auto"/>
          <w:lang w:val="es-ES" w:eastAsia="zh-TW"/>
        </w:rPr>
        <w:t xml:space="preserve"> </w:t>
      </w:r>
      <w:r w:rsidRPr="00A66933">
        <w:rPr>
          <w:rFonts w:eastAsia="Calibri" w:cs="Times New Roman"/>
          <w:b/>
          <w:bCs/>
          <w:caps/>
          <w:color w:val="000000"/>
          <w:lang w:val="es-ES" w:eastAsia="zh-TW"/>
        </w:rPr>
        <w:t>los centros del</w:t>
      </w:r>
      <w:r w:rsidRPr="00E1697C">
        <w:rPr>
          <w:rFonts w:eastAsia="Calibri" w:cs="Times New Roman"/>
          <w:b/>
          <w:bCs/>
          <w:caps/>
          <w:color w:val="000000"/>
          <w:bdr w:val="dashed" w:sz="2" w:space="0" w:color="auto"/>
          <w:lang w:val="es-ES" w:eastAsia="zh-TW"/>
        </w:rPr>
        <w:t xml:space="preserve"> </w:t>
      </w:r>
      <w:r w:rsidRPr="00A66933">
        <w:rPr>
          <w:rFonts w:eastAsia="Calibri" w:cs="Times New Roman"/>
          <w:b/>
          <w:bCs/>
          <w:caps/>
          <w:color w:val="000000"/>
          <w:lang w:val="es-ES" w:eastAsia="zh-TW"/>
        </w:rPr>
        <w:t>Sistema de Información de la OMM</w:t>
      </w:r>
      <w:bookmarkStart w:id="27" w:name="_p_04554d3c1fdd46d89ba1795d9abba164"/>
      <w:bookmarkEnd w:id="27"/>
    </w:p>
    <w:p w14:paraId="67F3B6EC" w14:textId="5B0B0E95" w:rsidR="006B33E4" w:rsidRPr="00A66933" w:rsidRDefault="006B33E4" w:rsidP="006B33E4">
      <w:pPr>
        <w:spacing w:after="240" w:line="240" w:lineRule="exact"/>
        <w:jc w:val="left"/>
        <w:rPr>
          <w:rFonts w:eastAsia="Calibri" w:cs="Times New Roman"/>
          <w:color w:val="000000"/>
          <w:szCs w:val="22"/>
          <w:lang w:val="es-ES" w:eastAsia="zh-TW"/>
        </w:rPr>
      </w:pPr>
      <w:r w:rsidRPr="00E1697C">
        <w:rPr>
          <w:rFonts w:eastAsia="Calibri" w:cs="Times New Roman"/>
          <w:color w:val="000000"/>
          <w:szCs w:val="22"/>
          <w:lang w:val="es-ES" w:eastAsia="zh-TW"/>
        </w:rPr>
        <w:t>7</w:t>
      </w:r>
      <w:r w:rsidRPr="0091020E">
        <w:rPr>
          <w:rFonts w:eastAsia="Calibri" w:cs="Times New Roman"/>
          <w:color w:val="000000"/>
          <w:szCs w:val="22"/>
          <w:lang w:val="es-ES" w:eastAsia="zh-TW"/>
        </w:rPr>
        <w:t>.6.1</w:t>
      </w:r>
      <w:r w:rsidRPr="0091020E">
        <w:rPr>
          <w:rFonts w:eastAsia="Calibri" w:cs="Times New Roman"/>
          <w:color w:val="000000"/>
          <w:szCs w:val="22"/>
          <w:lang w:val="es-ES" w:eastAsia="zh-TW"/>
        </w:rPr>
        <w:tab/>
        <w:t xml:space="preserve">En el </w:t>
      </w:r>
      <w:bookmarkStart w:id="28" w:name="_Hlk125186105"/>
      <w:r w:rsidRPr="00D51ADD">
        <w:rPr>
          <w:rFonts w:eastAsia="Calibri" w:cs="Times New Roman"/>
          <w:i/>
          <w:szCs w:val="22"/>
          <w:lang w:val="es-ES"/>
        </w:rPr>
        <w:t>Manual del Sistema de Información de la OMM</w:t>
      </w:r>
      <w:r w:rsidRPr="00A66933">
        <w:rPr>
          <w:rFonts w:eastAsia="Calibri" w:cs="Times New Roman"/>
          <w:iCs/>
          <w:color w:val="000000"/>
          <w:szCs w:val="22"/>
          <w:lang w:val="es-ES" w:eastAsia="zh-TW"/>
        </w:rPr>
        <w:t xml:space="preserve"> </w:t>
      </w:r>
      <w:bookmarkEnd w:id="28"/>
      <w:r w:rsidRPr="00A66933">
        <w:rPr>
          <w:rFonts w:eastAsia="Calibri" w:cs="Times New Roman"/>
          <w:color w:val="000000"/>
          <w:szCs w:val="22"/>
          <w:lang w:val="es-ES" w:eastAsia="zh-TW"/>
        </w:rPr>
        <w:t>(OMM-</w:t>
      </w:r>
      <w:proofErr w:type="spellStart"/>
      <w:r w:rsidRPr="00A66933">
        <w:rPr>
          <w:rFonts w:eastAsia="Calibri" w:cs="Times New Roman"/>
          <w:color w:val="000000"/>
          <w:szCs w:val="22"/>
          <w:lang w:val="es-ES" w:eastAsia="zh-TW"/>
        </w:rPr>
        <w:t>Nº</w:t>
      </w:r>
      <w:proofErr w:type="spellEnd"/>
      <w:r w:rsidRPr="00A66933">
        <w:rPr>
          <w:rFonts w:eastAsia="Calibri" w:cs="Times New Roman"/>
          <w:color w:val="000000"/>
          <w:szCs w:val="22"/>
          <w:lang w:val="es-ES" w:eastAsia="zh-TW"/>
        </w:rPr>
        <w:t xml:space="preserve"> 1060), parte II, secciones</w:t>
      </w:r>
      <w:r w:rsidRPr="00A66933">
        <w:rPr>
          <w:rFonts w:eastAsia="Calibri" w:cs="Times New Roman"/>
          <w:color w:val="000000"/>
          <w:szCs w:val="22"/>
          <w:bdr w:val="dashed" w:sz="2" w:space="0" w:color="auto"/>
          <w:lang w:val="es-ES" w:eastAsia="zh-TW"/>
        </w:rPr>
        <w:t xml:space="preserve"> </w:t>
      </w:r>
      <w:r w:rsidRPr="00A66933">
        <w:rPr>
          <w:rFonts w:eastAsia="Calibri" w:cs="Times New Roman"/>
          <w:color w:val="000000"/>
          <w:szCs w:val="22"/>
          <w:lang w:val="es-ES" w:eastAsia="zh-TW"/>
        </w:rPr>
        <w:t xml:space="preserve">2.2.4 y 2.3.4, se define cómo los Miembros que albergan CMSI y CPRD deberán demostrar a la </w:t>
      </w:r>
      <w:r w:rsidRPr="00061C93">
        <w:rPr>
          <w:rFonts w:eastAsia="Calibri" w:cs="Times New Roman"/>
          <w:strike/>
          <w:color w:val="FF0000"/>
          <w:szCs w:val="22"/>
          <w:u w:val="dash"/>
          <w:lang w:val="es-ES" w:eastAsia="zh-TW"/>
        </w:rPr>
        <w:t>Comisión de Sistemas Básicos (CSB)</w:t>
      </w:r>
      <w:r w:rsidR="00EE04D8" w:rsidRPr="00061C93">
        <w:rPr>
          <w:rFonts w:eastAsia="Calibri" w:cs="Times New Roman"/>
          <w:color w:val="008000"/>
          <w:szCs w:val="22"/>
          <w:u w:val="dash"/>
          <w:lang w:val="es-ES" w:eastAsia="zh-TW"/>
        </w:rPr>
        <w:t>INFCOM</w:t>
      </w:r>
      <w:r w:rsidRPr="00A66933">
        <w:rPr>
          <w:rFonts w:eastAsia="Calibri" w:cs="Times New Roman"/>
          <w:color w:val="000000"/>
          <w:szCs w:val="22"/>
          <w:lang w:val="es-ES" w:eastAsia="zh-TW"/>
        </w:rPr>
        <w:t xml:space="preserve"> su capacidad para prestar servicios del WIS, en cumplimiento con las funciones y obligaciones de los CMSI o los CPRD.</w:t>
      </w:r>
      <w:bookmarkStart w:id="29" w:name="_p_84395b23d7da482b8c860aa3d1cbfbf0"/>
      <w:bookmarkEnd w:id="29"/>
    </w:p>
    <w:p w14:paraId="0BBD6F6D" w14:textId="12304698" w:rsidR="006B33E4" w:rsidRPr="00A66933" w:rsidRDefault="006B33E4" w:rsidP="006B33E4">
      <w:pPr>
        <w:spacing w:after="240" w:line="240" w:lineRule="exact"/>
        <w:jc w:val="left"/>
        <w:rPr>
          <w:rFonts w:eastAsia="Calibri" w:cs="Times New Roman"/>
          <w:color w:val="000000"/>
          <w:szCs w:val="22"/>
          <w:lang w:val="es-ES" w:eastAsia="zh-TW"/>
        </w:rPr>
      </w:pPr>
      <w:r w:rsidRPr="00A66933">
        <w:rPr>
          <w:rFonts w:eastAsia="Calibri" w:cs="Times New Roman"/>
          <w:color w:val="000000"/>
          <w:szCs w:val="22"/>
          <w:lang w:val="es-ES" w:eastAsia="zh-TW"/>
        </w:rPr>
        <w:t>7.6.2</w:t>
      </w:r>
      <w:r w:rsidRPr="00A66933">
        <w:rPr>
          <w:rFonts w:eastAsia="Calibri" w:cs="Times New Roman"/>
          <w:color w:val="000000"/>
          <w:szCs w:val="22"/>
          <w:lang w:val="es-ES" w:eastAsia="zh-TW"/>
        </w:rPr>
        <w:tab/>
        <w:t xml:space="preserve">La </w:t>
      </w:r>
      <w:r w:rsidRPr="00061C93">
        <w:rPr>
          <w:rFonts w:eastAsia="Calibri" w:cs="Times New Roman"/>
          <w:strike/>
          <w:color w:val="FF0000"/>
          <w:szCs w:val="22"/>
          <w:u w:val="dash"/>
          <w:lang w:val="es-ES" w:eastAsia="zh-TW"/>
        </w:rPr>
        <w:t xml:space="preserve">CSB </w:t>
      </w:r>
      <w:r w:rsidR="0041748F" w:rsidRPr="00061C93">
        <w:rPr>
          <w:rFonts w:eastAsia="Calibri" w:cs="Times New Roman"/>
          <w:color w:val="008000"/>
          <w:szCs w:val="22"/>
          <w:u w:val="dash"/>
          <w:lang w:val="es-ES" w:eastAsia="zh-TW"/>
        </w:rPr>
        <w:t xml:space="preserve">INFCOM </w:t>
      </w:r>
      <w:r w:rsidRPr="00A66933">
        <w:rPr>
          <w:rFonts w:eastAsia="Calibri" w:cs="Times New Roman"/>
          <w:color w:val="000000"/>
          <w:szCs w:val="22"/>
          <w:lang w:val="es-ES" w:eastAsia="zh-TW"/>
        </w:rPr>
        <w:t xml:space="preserve">reconoce que, para que el WIS permanezca plenamente operativo, es necesario efectuar exámenes periódicos de cada CN, CPRD y CMSI, a los fines de garantizar su conformidad permanente con el </w:t>
      </w:r>
      <w:r w:rsidR="00B16FD0" w:rsidRPr="00A66933">
        <w:rPr>
          <w:rFonts w:eastAsia="Calibri" w:cs="Times New Roman"/>
          <w:i/>
          <w:iCs/>
          <w:color w:val="000000"/>
          <w:szCs w:val="22"/>
          <w:lang w:val="es-ES" w:eastAsia="zh-TW"/>
        </w:rPr>
        <w:t>Manual del Sistema de Información de la OMM</w:t>
      </w:r>
      <w:r w:rsidRPr="00A66933">
        <w:rPr>
          <w:rFonts w:eastAsia="Calibri" w:cs="Times New Roman"/>
          <w:iCs/>
          <w:color w:val="000000"/>
          <w:szCs w:val="22"/>
          <w:lang w:val="es-ES" w:eastAsia="zh-TW"/>
        </w:rPr>
        <w:t xml:space="preserve"> </w:t>
      </w:r>
      <w:r w:rsidRPr="00A66933">
        <w:rPr>
          <w:rFonts w:eastAsia="Calibri" w:cs="Times New Roman"/>
          <w:color w:val="000000"/>
          <w:szCs w:val="22"/>
          <w:lang w:val="es-ES" w:eastAsia="zh-TW"/>
        </w:rPr>
        <w:t>(OMM-</w:t>
      </w:r>
      <w:proofErr w:type="spellStart"/>
      <w:r w:rsidRPr="00A66933">
        <w:rPr>
          <w:rFonts w:eastAsia="Calibri" w:cs="Times New Roman"/>
          <w:color w:val="000000"/>
          <w:szCs w:val="22"/>
          <w:lang w:val="es-ES" w:eastAsia="zh-TW"/>
        </w:rPr>
        <w:t>Nº</w:t>
      </w:r>
      <w:proofErr w:type="spellEnd"/>
      <w:r w:rsidRPr="00A66933">
        <w:rPr>
          <w:rFonts w:eastAsia="Calibri" w:cs="Times New Roman"/>
          <w:color w:val="000000"/>
          <w:szCs w:val="22"/>
          <w:lang w:val="es-ES" w:eastAsia="zh-TW"/>
        </w:rPr>
        <w:t xml:space="preserve"> 1060). En el </w:t>
      </w:r>
      <w:r w:rsidRPr="00A66933">
        <w:rPr>
          <w:rFonts w:eastAsia="Calibri" w:cs="Times New Roman"/>
          <w:color w:val="0000FF"/>
          <w:szCs w:val="22"/>
          <w:lang w:val="es-ES" w:eastAsia="zh-TW"/>
        </w:rPr>
        <w:t>anexo al presente párrafo</w:t>
      </w:r>
      <w:r w:rsidRPr="00A66933">
        <w:rPr>
          <w:rFonts w:eastAsia="Calibri" w:cs="Times New Roman"/>
          <w:color w:val="000000"/>
          <w:szCs w:val="22"/>
          <w:lang w:val="es-ES" w:eastAsia="zh-TW"/>
        </w:rPr>
        <w:t xml:space="preserve"> (apéndice D) se describen las prácticas recomendadas para el proceso de examen continuo de las necesidades. </w:t>
      </w:r>
      <w:bookmarkStart w:id="30" w:name="_p_417ad5575292417bb044fade4a924c8c"/>
      <w:bookmarkEnd w:id="30"/>
    </w:p>
    <w:p w14:paraId="15B3D0F3" w14:textId="77777777" w:rsidR="00897211" w:rsidRPr="00A66933" w:rsidRDefault="00897211" w:rsidP="00897211">
      <w:pPr>
        <w:pBdr>
          <w:bottom w:val="single" w:sz="6" w:space="1" w:color="auto"/>
        </w:pBdr>
        <w:spacing w:after="240" w:line="240" w:lineRule="exact"/>
        <w:jc w:val="left"/>
        <w:rPr>
          <w:rFonts w:eastAsiaTheme="minorHAnsi" w:cstheme="majorBidi"/>
          <w:color w:val="000000" w:themeColor="text1"/>
          <w:szCs w:val="22"/>
          <w:lang w:val="es-ES" w:eastAsia="zh-TW"/>
        </w:rPr>
      </w:pPr>
    </w:p>
    <w:p w14:paraId="272ECC96" w14:textId="65BB63BA" w:rsidR="00C53737" w:rsidRPr="00A66933" w:rsidRDefault="0085770C" w:rsidP="00C53737">
      <w:pPr>
        <w:pStyle w:val="WMOBodyText"/>
        <w:rPr>
          <w:rFonts w:eastAsia="Calibri" w:cs="Times New Roman"/>
          <w:b/>
          <w:bCs/>
          <w:color w:val="000000"/>
          <w:sz w:val="24"/>
          <w:szCs w:val="24"/>
          <w:lang w:val="es-ES"/>
        </w:rPr>
      </w:pPr>
      <w:r w:rsidRPr="00A66933">
        <w:rPr>
          <w:rFonts w:eastAsia="Calibri" w:cs="Times New Roman"/>
          <w:b/>
          <w:bCs/>
          <w:color w:val="000000"/>
          <w:sz w:val="24"/>
          <w:szCs w:val="24"/>
          <w:lang w:val="es-ES"/>
        </w:rPr>
        <w:t>A</w:t>
      </w:r>
      <w:r w:rsidR="009355A4" w:rsidRPr="00A66933">
        <w:rPr>
          <w:rFonts w:eastAsia="Calibri" w:cs="Times New Roman"/>
          <w:b/>
          <w:bCs/>
          <w:color w:val="000000"/>
          <w:sz w:val="24"/>
          <w:szCs w:val="24"/>
          <w:lang w:val="es-ES"/>
        </w:rPr>
        <w:t>PÉNDICE</w:t>
      </w:r>
      <w:r w:rsidRPr="00A66933">
        <w:rPr>
          <w:rFonts w:eastAsia="Calibri" w:cs="Times New Roman"/>
          <w:b/>
          <w:bCs/>
          <w:color w:val="000000"/>
          <w:sz w:val="24"/>
          <w:szCs w:val="24"/>
          <w:lang w:val="es-ES"/>
        </w:rPr>
        <w:t xml:space="preserve"> B. C</w:t>
      </w:r>
      <w:r w:rsidR="009355A4" w:rsidRPr="00A66933">
        <w:rPr>
          <w:rFonts w:eastAsia="Calibri" w:cs="Times New Roman"/>
          <w:b/>
          <w:bCs/>
          <w:color w:val="000000"/>
          <w:sz w:val="24"/>
          <w:szCs w:val="24"/>
          <w:lang w:val="es-ES"/>
        </w:rPr>
        <w:t>ASOS DE USO DE LAS ESPECIFICACIONES TÉCNICAS DEL SISTEMA DE INFORMACIÓN DE LA</w:t>
      </w:r>
      <w:r w:rsidRPr="00A66933">
        <w:rPr>
          <w:rFonts w:eastAsia="Calibri" w:cs="Times New Roman"/>
          <w:b/>
          <w:bCs/>
          <w:color w:val="000000"/>
          <w:sz w:val="24"/>
          <w:szCs w:val="24"/>
          <w:lang w:val="es-ES"/>
        </w:rPr>
        <w:t xml:space="preserve"> OMM</w:t>
      </w:r>
    </w:p>
    <w:p w14:paraId="0B612467" w14:textId="77777777" w:rsidR="009355A4" w:rsidRPr="00A66933" w:rsidRDefault="009355A4" w:rsidP="009355A4">
      <w:pPr>
        <w:keepNext/>
        <w:tabs>
          <w:tab w:val="clear" w:pos="1134"/>
        </w:tabs>
        <w:spacing w:after="560" w:line="280" w:lineRule="exact"/>
        <w:jc w:val="left"/>
        <w:outlineLvl w:val="2"/>
        <w:rPr>
          <w:rFonts w:ascii="Times New Roman" w:eastAsia="Times New Roman" w:hAnsi="Times New Roman" w:cs="Times New Roman"/>
          <w:sz w:val="24"/>
          <w:szCs w:val="24"/>
          <w:lang w:val="es-ES" w:eastAsia="en-GB"/>
        </w:rPr>
      </w:pPr>
      <w:r w:rsidRPr="00A66933">
        <w:rPr>
          <w:rFonts w:ascii="Times New Roman" w:eastAsia="Times New Roman" w:hAnsi="Times New Roman" w:cs="Times New Roman"/>
          <w:sz w:val="24"/>
          <w:szCs w:val="24"/>
          <w:lang w:val="es-ES" w:eastAsia="en-GB"/>
        </w:rPr>
        <w:t>…</w:t>
      </w:r>
    </w:p>
    <w:p w14:paraId="7E93BF5F" w14:textId="77777777" w:rsidR="00CE6BBB" w:rsidRPr="00A66933" w:rsidRDefault="00CE6BBB" w:rsidP="00CE6BBB">
      <w:pPr>
        <w:keepNext/>
        <w:spacing w:before="240" w:after="240" w:line="240" w:lineRule="exact"/>
        <w:jc w:val="left"/>
        <w:outlineLvl w:val="8"/>
        <w:rPr>
          <w:b/>
          <w:color w:val="7F7F7F"/>
          <w:szCs w:val="22"/>
          <w:lang w:val="es-ES"/>
        </w:rPr>
      </w:pPr>
      <w:r w:rsidRPr="00A66933">
        <w:rPr>
          <w:b/>
          <w:color w:val="7F7F7F"/>
          <w:szCs w:val="22"/>
          <w:lang w:val="es-ES"/>
        </w:rPr>
        <w:t>Caso de uso B.11. Informes sobre la calidad del servicio en los centros del WIS</w:t>
      </w:r>
      <w:bookmarkStart w:id="31" w:name="_p_30ad573e788446e3992592ecb541c4b4"/>
      <w:bookmarkEnd w:id="31"/>
    </w:p>
    <w:p w14:paraId="0521A257" w14:textId="77777777" w:rsidR="00CE6BBB" w:rsidRPr="00E1697C" w:rsidRDefault="00CE6BBB" w:rsidP="0044223B">
      <w:pPr>
        <w:pStyle w:val="TPSTable"/>
        <w:rPr>
          <w:lang w:val="es-ES" w:eastAsia="zh-TW"/>
        </w:rPr>
      </w:pPr>
      <w:r w:rsidRPr="0044223B">
        <w:fldChar w:fldCharType="begin"/>
      </w:r>
      <w:r w:rsidRPr="0044223B">
        <w:instrText xml:space="preserve"> MACROBUTTON TPS_Table TABLE: Table with lines</w:instrText>
      </w:r>
      <w:r w:rsidRPr="0044223B">
        <w:rPr>
          <w:vanish/>
        </w:rPr>
        <w:fldChar w:fldCharType="begin"/>
      </w:r>
      <w:r w:rsidRPr="0044223B">
        <w:rPr>
          <w:vanish/>
        </w:rPr>
        <w:instrText xml:space="preserve"> Name="Table with lines" Columns="2" HeaderRows="0" BodyRows="8" FooterRows="0" KeepTableWidth="true" KeepWidths="true" KeepHAlign="true" KeepVAlign="true" </w:instrText>
      </w:r>
      <w:r w:rsidRPr="0044223B">
        <w:fldChar w:fldCharType="end"/>
      </w:r>
      <w:r w:rsidRPr="0044223B">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7014"/>
      </w:tblGrid>
      <w:tr w:rsidR="00CE6BBB" w:rsidRPr="00C52CE4" w14:paraId="3C6D1D34" w14:textId="77777777" w:rsidTr="00F974E9">
        <w:tc>
          <w:tcPr>
            <w:tcW w:w="2660" w:type="dxa"/>
            <w:shd w:val="clear" w:color="auto" w:fill="auto"/>
          </w:tcPr>
          <w:p w14:paraId="765D9CC6" w14:textId="77777777" w:rsidR="00CE6BBB" w:rsidRPr="00D51ADD" w:rsidRDefault="00CE6BBB" w:rsidP="00CE6BBB">
            <w:pPr>
              <w:tabs>
                <w:tab w:val="clear" w:pos="1134"/>
              </w:tabs>
              <w:spacing w:line="220" w:lineRule="exact"/>
              <w:jc w:val="left"/>
              <w:rPr>
                <w:rFonts w:eastAsia="Calibri" w:cs="Times New Roman"/>
                <w:color w:val="000000"/>
                <w:spacing w:val="-4"/>
                <w:sz w:val="18"/>
                <w:lang w:val="es-ES" w:eastAsia="ja-JP"/>
              </w:rPr>
            </w:pPr>
            <w:r w:rsidRPr="0091020E">
              <w:rPr>
                <w:rFonts w:eastAsia="Calibri" w:cs="Times New Roman"/>
                <w:color w:val="000000"/>
                <w:spacing w:val="-4"/>
                <w:sz w:val="18"/>
                <w:lang w:val="es-ES" w:eastAsia="ja-JP"/>
              </w:rPr>
              <w:t>Objetivo del caso de uso</w:t>
            </w:r>
          </w:p>
        </w:tc>
        <w:tc>
          <w:tcPr>
            <w:tcW w:w="7187" w:type="dxa"/>
            <w:shd w:val="clear" w:color="auto" w:fill="auto"/>
          </w:tcPr>
          <w:p w14:paraId="0054487A" w14:textId="77777777" w:rsidR="00CE6BBB" w:rsidRPr="00A66933" w:rsidRDefault="00CE6BBB" w:rsidP="00CE6BBB">
            <w:pPr>
              <w:tabs>
                <w:tab w:val="clear" w:pos="1134"/>
              </w:tabs>
              <w:spacing w:line="220" w:lineRule="exact"/>
              <w:jc w:val="left"/>
              <w:rPr>
                <w:rFonts w:eastAsia="Calibri" w:cs="Times New Roman"/>
                <w:color w:val="000000"/>
                <w:spacing w:val="-4"/>
                <w:sz w:val="18"/>
                <w:lang w:val="es-ES" w:eastAsia="zh-TW"/>
              </w:rPr>
            </w:pPr>
            <w:r w:rsidRPr="00A66933">
              <w:rPr>
                <w:rFonts w:eastAsia="Calibri" w:cs="Times New Roman"/>
                <w:color w:val="000000"/>
                <w:spacing w:val="-4"/>
                <w:sz w:val="18"/>
                <w:lang w:val="es-ES" w:eastAsia="ja-JP"/>
              </w:rPr>
              <w:t>Los administradores de los centros del WIS reciben informes sobre el funcionamiento de las operaciones basados en los indicadores de la calidad del servicio acordados.</w:t>
            </w:r>
            <w:bookmarkStart w:id="32" w:name="_p_0c843f655bae4342bb17c70f8bc2aac6"/>
            <w:bookmarkEnd w:id="32"/>
          </w:p>
        </w:tc>
      </w:tr>
      <w:tr w:rsidR="00CE6BBB" w:rsidRPr="00C52CE4" w14:paraId="3956A3E9" w14:textId="77777777" w:rsidTr="00F974E9">
        <w:tc>
          <w:tcPr>
            <w:tcW w:w="2660" w:type="dxa"/>
            <w:shd w:val="clear" w:color="auto" w:fill="auto"/>
          </w:tcPr>
          <w:p w14:paraId="4106262A" w14:textId="77777777" w:rsidR="00CE6BBB" w:rsidRPr="00A66933" w:rsidRDefault="00CE6BBB" w:rsidP="00CE6BBB">
            <w:pPr>
              <w:tabs>
                <w:tab w:val="clear" w:pos="1134"/>
              </w:tabs>
              <w:spacing w:line="220" w:lineRule="exact"/>
              <w:jc w:val="left"/>
              <w:rPr>
                <w:rFonts w:eastAsia="Calibri" w:cs="Times New Roman"/>
                <w:color w:val="000000"/>
                <w:spacing w:val="-4"/>
                <w:sz w:val="18"/>
                <w:lang w:val="es-ES" w:eastAsia="ja-JP"/>
              </w:rPr>
            </w:pPr>
            <w:r w:rsidRPr="00A66933">
              <w:rPr>
                <w:rFonts w:eastAsia="Calibri" w:cs="Times New Roman"/>
                <w:color w:val="000000"/>
                <w:spacing w:val="-4"/>
                <w:sz w:val="18"/>
                <w:lang w:val="es-ES" w:eastAsia="ja-JP"/>
              </w:rPr>
              <w:t>Actores</w:t>
            </w:r>
          </w:p>
        </w:tc>
        <w:tc>
          <w:tcPr>
            <w:tcW w:w="7187" w:type="dxa"/>
            <w:shd w:val="clear" w:color="auto" w:fill="auto"/>
          </w:tcPr>
          <w:p w14:paraId="23F2EC0E" w14:textId="77777777" w:rsidR="00CE6BBB" w:rsidRPr="00A66933" w:rsidRDefault="00CE6BBB" w:rsidP="00CE6BBB">
            <w:pPr>
              <w:tabs>
                <w:tab w:val="clear" w:pos="1134"/>
              </w:tabs>
              <w:spacing w:line="220" w:lineRule="exact"/>
              <w:jc w:val="left"/>
              <w:rPr>
                <w:rFonts w:eastAsia="Calibri" w:cs="Times New Roman"/>
                <w:color w:val="000000"/>
                <w:spacing w:val="-4"/>
                <w:sz w:val="18"/>
                <w:lang w:val="es-ES" w:eastAsia="zh-TW"/>
              </w:rPr>
            </w:pPr>
            <w:r w:rsidRPr="00A66933">
              <w:rPr>
                <w:rFonts w:eastAsia="Calibri" w:cs="Times New Roman"/>
                <w:color w:val="000000"/>
                <w:spacing w:val="-4"/>
                <w:sz w:val="18"/>
                <w:lang w:val="es-ES" w:eastAsia="zh-TW"/>
              </w:rPr>
              <w:t>Administradores de los centros del WIS.</w:t>
            </w:r>
            <w:bookmarkStart w:id="33" w:name="_p_a00d87fe4cd2469fb9113b094bfaffd9"/>
            <w:bookmarkEnd w:id="33"/>
          </w:p>
        </w:tc>
      </w:tr>
      <w:tr w:rsidR="00CE6BBB" w:rsidRPr="00C52CE4" w14:paraId="0E3ECDF2" w14:textId="77777777" w:rsidTr="00F974E9">
        <w:tc>
          <w:tcPr>
            <w:tcW w:w="2660" w:type="dxa"/>
            <w:shd w:val="clear" w:color="auto" w:fill="auto"/>
          </w:tcPr>
          <w:p w14:paraId="4BDAFEC8" w14:textId="77777777" w:rsidR="00CE6BBB" w:rsidRPr="00A66933" w:rsidRDefault="00CE6BBB" w:rsidP="00CE6BBB">
            <w:pPr>
              <w:tabs>
                <w:tab w:val="clear" w:pos="1134"/>
              </w:tabs>
              <w:spacing w:line="220" w:lineRule="exact"/>
              <w:jc w:val="left"/>
              <w:rPr>
                <w:rFonts w:eastAsia="Calibri" w:cs="Times New Roman"/>
                <w:color w:val="000000"/>
                <w:spacing w:val="-4"/>
                <w:sz w:val="18"/>
                <w:lang w:val="es-ES" w:eastAsia="ja-JP"/>
              </w:rPr>
            </w:pPr>
            <w:r w:rsidRPr="00A66933">
              <w:rPr>
                <w:rFonts w:eastAsia="Calibri" w:cs="Times New Roman"/>
                <w:color w:val="000000"/>
                <w:spacing w:val="-4"/>
                <w:sz w:val="18"/>
                <w:lang w:val="es-ES" w:eastAsia="ja-JP"/>
              </w:rPr>
              <w:t>Condiciones previas</w:t>
            </w:r>
          </w:p>
        </w:tc>
        <w:tc>
          <w:tcPr>
            <w:tcW w:w="7187" w:type="dxa"/>
            <w:shd w:val="clear" w:color="auto" w:fill="auto"/>
          </w:tcPr>
          <w:p w14:paraId="2B6D1008" w14:textId="77777777" w:rsidR="00CE6BBB" w:rsidRPr="00A66933" w:rsidRDefault="00CE6BBB" w:rsidP="00CE6BBB">
            <w:pPr>
              <w:tabs>
                <w:tab w:val="clear" w:pos="1134"/>
                <w:tab w:val="left" w:pos="360"/>
              </w:tabs>
              <w:spacing w:line="220" w:lineRule="exact"/>
              <w:ind w:left="357" w:hanging="357"/>
              <w:jc w:val="left"/>
              <w:rPr>
                <w:rFonts w:eastAsia="Calibri" w:cs="Times New Roman"/>
                <w:color w:val="000000"/>
                <w:sz w:val="18"/>
                <w:lang w:val="es-ES" w:eastAsia="zh-TW"/>
              </w:rPr>
            </w:pPr>
            <w:r w:rsidRPr="00A66933">
              <w:rPr>
                <w:rFonts w:eastAsia="Calibri" w:cs="Times New Roman"/>
                <w:color w:val="000000"/>
                <w:sz w:val="18"/>
                <w:lang w:val="es-ES" w:eastAsia="zh-TW"/>
              </w:rPr>
              <w:t>1)</w:t>
            </w:r>
            <w:r w:rsidRPr="00A66933">
              <w:rPr>
                <w:rFonts w:eastAsia="Calibri" w:cs="Times New Roman"/>
                <w:color w:val="000000"/>
                <w:sz w:val="18"/>
                <w:lang w:val="es-ES" w:eastAsia="zh-TW"/>
              </w:rPr>
              <w:tab/>
              <w:t>Se han acordado indicadores cuantificables de la calidad del servicio.</w:t>
            </w:r>
            <w:bookmarkStart w:id="34" w:name="_p_4df16df4fecd4bbaad91ff76a8f84e11"/>
            <w:bookmarkEnd w:id="34"/>
          </w:p>
          <w:p w14:paraId="120CC06D" w14:textId="77777777" w:rsidR="00CE6BBB" w:rsidRPr="00A66933" w:rsidRDefault="00CE6BBB" w:rsidP="00CE6BBB">
            <w:pPr>
              <w:tabs>
                <w:tab w:val="clear" w:pos="1134"/>
                <w:tab w:val="left" w:pos="360"/>
              </w:tabs>
              <w:spacing w:line="220" w:lineRule="exact"/>
              <w:ind w:left="357" w:hanging="357"/>
              <w:jc w:val="left"/>
              <w:rPr>
                <w:rFonts w:eastAsia="Calibri" w:cs="Times New Roman"/>
                <w:color w:val="000000"/>
                <w:sz w:val="18"/>
                <w:lang w:val="es-ES" w:eastAsia="zh-TW"/>
              </w:rPr>
            </w:pPr>
            <w:r w:rsidRPr="00A66933">
              <w:rPr>
                <w:rFonts w:eastAsia="Calibri" w:cs="Times New Roman"/>
                <w:color w:val="000000"/>
                <w:sz w:val="18"/>
                <w:lang w:val="es-ES" w:eastAsia="zh-TW"/>
              </w:rPr>
              <w:t>2)</w:t>
            </w:r>
            <w:r w:rsidRPr="00A66933">
              <w:rPr>
                <w:rFonts w:eastAsia="Calibri" w:cs="Times New Roman"/>
                <w:color w:val="000000"/>
                <w:sz w:val="18"/>
                <w:lang w:val="es-ES" w:eastAsia="zh-TW"/>
              </w:rPr>
              <w:tab/>
              <w:t xml:space="preserve">Se han acordado el calendario de presentación de informes y las especificaciones del formato para la presentación de informes. </w:t>
            </w:r>
            <w:bookmarkStart w:id="35" w:name="_p_1846722b625d495b82a27570c5d9fec8"/>
            <w:bookmarkStart w:id="36" w:name="_p_872f59022b1340e4b19929ca50c60a07"/>
            <w:bookmarkStart w:id="37" w:name="_p_7d6c23bb165a4e87be1557e645283cc2"/>
            <w:bookmarkStart w:id="38" w:name="_p_d33010cc584b4c8cbc7e10514dcf92f0"/>
            <w:bookmarkStart w:id="39" w:name="_p_01f2e42dbec942d891113b28fd20e79f"/>
            <w:bookmarkStart w:id="40" w:name="_p_d5383a6ad5da4d03bf40c68c6b7780b3"/>
            <w:bookmarkStart w:id="41" w:name="_p_69eb0a1e1fc445d1b0e56545c7ecf6c8"/>
            <w:bookmarkStart w:id="42" w:name="_p_cb490ac6ab5b4c78b69f13306668ad13"/>
            <w:bookmarkStart w:id="43" w:name="_p_fdb108d7369a433397a028a0c6722842"/>
            <w:bookmarkStart w:id="44" w:name="_p_602da14e37704c4f8b1b03ad94e65ada"/>
            <w:bookmarkStart w:id="45" w:name="_p_e9cb2a62e4694a6a8c9e28fccc39c485"/>
            <w:bookmarkStart w:id="46" w:name="_p_c27c275e351148c5a4473668e7088ebc"/>
            <w:bookmarkEnd w:id="35"/>
            <w:bookmarkEnd w:id="36"/>
            <w:bookmarkEnd w:id="37"/>
            <w:bookmarkEnd w:id="38"/>
            <w:bookmarkEnd w:id="39"/>
            <w:bookmarkEnd w:id="40"/>
            <w:bookmarkEnd w:id="41"/>
            <w:bookmarkEnd w:id="42"/>
            <w:bookmarkEnd w:id="43"/>
            <w:bookmarkEnd w:id="44"/>
            <w:bookmarkEnd w:id="45"/>
            <w:bookmarkEnd w:id="46"/>
          </w:p>
        </w:tc>
      </w:tr>
      <w:tr w:rsidR="00CE6BBB" w:rsidRPr="00C52CE4" w14:paraId="1F875E27" w14:textId="77777777" w:rsidTr="00F974E9">
        <w:tc>
          <w:tcPr>
            <w:tcW w:w="2660" w:type="dxa"/>
            <w:shd w:val="clear" w:color="auto" w:fill="auto"/>
          </w:tcPr>
          <w:p w14:paraId="1A6F872C" w14:textId="77777777" w:rsidR="00CE6BBB" w:rsidRPr="00A66933" w:rsidRDefault="00CE6BBB" w:rsidP="00CE6BBB">
            <w:pPr>
              <w:tabs>
                <w:tab w:val="clear" w:pos="1134"/>
              </w:tabs>
              <w:spacing w:line="220" w:lineRule="exact"/>
              <w:jc w:val="left"/>
              <w:rPr>
                <w:rFonts w:eastAsia="Calibri" w:cs="Times New Roman"/>
                <w:color w:val="000000"/>
                <w:spacing w:val="-4"/>
                <w:sz w:val="18"/>
                <w:lang w:val="es-ES" w:eastAsia="ja-JP"/>
              </w:rPr>
            </w:pPr>
            <w:r w:rsidRPr="00A66933">
              <w:rPr>
                <w:rFonts w:eastAsia="Calibri" w:cs="Times New Roman"/>
                <w:color w:val="000000"/>
                <w:spacing w:val="-4"/>
                <w:sz w:val="18"/>
                <w:lang w:val="es-ES" w:eastAsia="ja-JP"/>
              </w:rPr>
              <w:t>Condiciones posteriores</w:t>
            </w:r>
          </w:p>
        </w:tc>
        <w:tc>
          <w:tcPr>
            <w:tcW w:w="7187" w:type="dxa"/>
            <w:shd w:val="clear" w:color="auto" w:fill="auto"/>
          </w:tcPr>
          <w:p w14:paraId="43A156AF" w14:textId="77777777" w:rsidR="00CE6BBB" w:rsidRPr="00A66933" w:rsidRDefault="00CE6BBB" w:rsidP="00CE6BBB">
            <w:pPr>
              <w:tabs>
                <w:tab w:val="clear" w:pos="1134"/>
              </w:tabs>
              <w:spacing w:line="220" w:lineRule="exact"/>
              <w:jc w:val="left"/>
              <w:rPr>
                <w:rFonts w:eastAsia="Calibri" w:cs="Times New Roman"/>
                <w:color w:val="000000"/>
                <w:spacing w:val="-4"/>
                <w:sz w:val="18"/>
                <w:lang w:val="es-ES" w:eastAsia="zh-TW"/>
              </w:rPr>
            </w:pPr>
            <w:r w:rsidRPr="00A66933">
              <w:rPr>
                <w:rFonts w:eastAsia="Calibri" w:cs="Times New Roman"/>
                <w:color w:val="000000"/>
                <w:spacing w:val="-4"/>
                <w:sz w:val="18"/>
                <w:lang w:val="es-ES" w:eastAsia="ja-JP"/>
              </w:rPr>
              <w:t>Los administradores de los centros del WIS poseen la información sobre el funcionamiento necesaria para gestionar las operaciones del WIS en toda la gama de servicios de los CMSI, CPRD y CN.</w:t>
            </w:r>
            <w:bookmarkStart w:id="47" w:name="_p_fa6bcbee78a74170b8b8b9925b25c146"/>
            <w:bookmarkEnd w:id="47"/>
          </w:p>
        </w:tc>
      </w:tr>
      <w:tr w:rsidR="00CE6BBB" w:rsidRPr="00C52CE4" w14:paraId="6E77E523" w14:textId="77777777" w:rsidTr="00F974E9">
        <w:tc>
          <w:tcPr>
            <w:tcW w:w="2660" w:type="dxa"/>
            <w:shd w:val="clear" w:color="auto" w:fill="auto"/>
          </w:tcPr>
          <w:p w14:paraId="2733CB32" w14:textId="77777777" w:rsidR="00CE6BBB" w:rsidRPr="00A66933" w:rsidRDefault="00CE6BBB" w:rsidP="00CE6BBB">
            <w:pPr>
              <w:tabs>
                <w:tab w:val="clear" w:pos="1134"/>
              </w:tabs>
              <w:spacing w:line="220" w:lineRule="exact"/>
              <w:jc w:val="left"/>
              <w:rPr>
                <w:rFonts w:eastAsia="Calibri" w:cs="Times New Roman"/>
                <w:color w:val="000000"/>
                <w:spacing w:val="-4"/>
                <w:sz w:val="18"/>
                <w:lang w:val="es-ES" w:eastAsia="ja-JP"/>
              </w:rPr>
            </w:pPr>
            <w:r w:rsidRPr="00A66933">
              <w:rPr>
                <w:rFonts w:eastAsia="Calibri" w:cs="Times New Roman"/>
                <w:color w:val="000000"/>
                <w:spacing w:val="-4"/>
                <w:sz w:val="18"/>
                <w:lang w:val="es-ES" w:eastAsia="ja-JP"/>
              </w:rPr>
              <w:t>Curso normal</w:t>
            </w:r>
          </w:p>
        </w:tc>
        <w:tc>
          <w:tcPr>
            <w:tcW w:w="7187" w:type="dxa"/>
            <w:shd w:val="clear" w:color="auto" w:fill="auto"/>
          </w:tcPr>
          <w:p w14:paraId="09070C84" w14:textId="77777777" w:rsidR="00CE6BBB" w:rsidRPr="00A66933" w:rsidRDefault="00CE6BBB" w:rsidP="00CE6BBB">
            <w:pPr>
              <w:tabs>
                <w:tab w:val="clear" w:pos="1134"/>
              </w:tabs>
              <w:spacing w:line="220" w:lineRule="exact"/>
              <w:jc w:val="left"/>
              <w:rPr>
                <w:rFonts w:eastAsia="Calibri" w:cs="Times New Roman"/>
                <w:color w:val="000000"/>
                <w:spacing w:val="-4"/>
                <w:sz w:val="18"/>
                <w:lang w:val="es-ES" w:eastAsia="ja-JP"/>
              </w:rPr>
            </w:pPr>
            <w:r w:rsidRPr="00A66933">
              <w:rPr>
                <w:rFonts w:eastAsia="Calibri" w:cs="Times New Roman"/>
                <w:color w:val="000000"/>
                <w:spacing w:val="-4"/>
                <w:sz w:val="18"/>
                <w:lang w:val="es-ES" w:eastAsia="ja-JP"/>
              </w:rPr>
              <w:t xml:space="preserve">Conforme al calendario convenido mutuamente, los administradores de los centros del WIS envían informes sobre el funcionamiento de las operaciones basados en los indicadores de la calidad del servicio acordados. </w:t>
            </w:r>
            <w:bookmarkStart w:id="48" w:name="_p_9de091b57ba14638b6e1d09a3171bc93"/>
            <w:bookmarkEnd w:id="48"/>
          </w:p>
        </w:tc>
      </w:tr>
      <w:tr w:rsidR="00CE6BBB" w:rsidRPr="00C52CE4" w14:paraId="320C95BA" w14:textId="77777777" w:rsidTr="00F974E9">
        <w:tc>
          <w:tcPr>
            <w:tcW w:w="2660" w:type="dxa"/>
            <w:shd w:val="clear" w:color="auto" w:fill="auto"/>
          </w:tcPr>
          <w:p w14:paraId="089E70F8" w14:textId="77777777" w:rsidR="00CE6BBB" w:rsidRPr="00A66933" w:rsidRDefault="00CE6BBB" w:rsidP="00CE6BBB">
            <w:pPr>
              <w:tabs>
                <w:tab w:val="clear" w:pos="1134"/>
              </w:tabs>
              <w:spacing w:line="220" w:lineRule="exact"/>
              <w:jc w:val="left"/>
              <w:rPr>
                <w:rFonts w:eastAsia="Calibri" w:cs="Times New Roman"/>
                <w:color w:val="000000"/>
                <w:spacing w:val="-4"/>
                <w:sz w:val="18"/>
                <w:lang w:val="es-ES" w:eastAsia="ja-JP"/>
              </w:rPr>
            </w:pPr>
            <w:r w:rsidRPr="00A66933">
              <w:rPr>
                <w:rFonts w:eastAsia="Calibri" w:cs="Times New Roman"/>
                <w:color w:val="000000"/>
                <w:spacing w:val="-4"/>
                <w:sz w:val="18"/>
                <w:lang w:val="es-ES" w:eastAsia="ja-JP"/>
              </w:rPr>
              <w:t>Notas y otras cuestiones</w:t>
            </w:r>
          </w:p>
        </w:tc>
        <w:tc>
          <w:tcPr>
            <w:tcW w:w="7187" w:type="dxa"/>
            <w:shd w:val="clear" w:color="auto" w:fill="auto"/>
          </w:tcPr>
          <w:p w14:paraId="41609A4F" w14:textId="2C36D1CD" w:rsidR="00CE6BBB" w:rsidRPr="00A66933" w:rsidRDefault="00CE6BBB" w:rsidP="00CE6BBB">
            <w:pPr>
              <w:tabs>
                <w:tab w:val="clear" w:pos="1134"/>
              </w:tabs>
              <w:spacing w:line="220" w:lineRule="exact"/>
              <w:jc w:val="left"/>
              <w:rPr>
                <w:rFonts w:eastAsia="Calibri" w:cs="Times New Roman"/>
                <w:color w:val="000000"/>
                <w:spacing w:val="-4"/>
                <w:sz w:val="18"/>
                <w:lang w:val="es-ES" w:eastAsia="ja-JP"/>
              </w:rPr>
            </w:pPr>
            <w:r w:rsidRPr="00A66933">
              <w:rPr>
                <w:rFonts w:eastAsia="Calibri" w:cs="Times New Roman"/>
                <w:color w:val="000000"/>
                <w:spacing w:val="-4"/>
                <w:sz w:val="18"/>
                <w:lang w:val="es-ES" w:eastAsia="ja-JP"/>
              </w:rPr>
              <w:t xml:space="preserve">Se prevé que el WIS concertará acuerdos sobre las necesidades de la calidad del servicio. Estos deberían contemplar también la seguridad de los datos y de las redes, así como las cuestiones relativas al funcionamiento y la fiabilidad. La </w:t>
            </w:r>
            <w:r w:rsidRPr="00061C93">
              <w:rPr>
                <w:rFonts w:eastAsia="Calibri" w:cs="Times New Roman"/>
                <w:strike/>
                <w:color w:val="FF0000"/>
                <w:spacing w:val="-4"/>
                <w:sz w:val="18"/>
                <w:u w:val="dash"/>
                <w:lang w:val="es-ES" w:eastAsia="ja-JP"/>
              </w:rPr>
              <w:t xml:space="preserve">Comisión de Sistemas </w:t>
            </w:r>
            <w:proofErr w:type="spellStart"/>
            <w:r w:rsidRPr="00061C93">
              <w:rPr>
                <w:rFonts w:eastAsia="Calibri" w:cs="Times New Roman"/>
                <w:strike/>
                <w:color w:val="FF0000"/>
                <w:spacing w:val="-4"/>
                <w:sz w:val="18"/>
                <w:u w:val="dash"/>
                <w:lang w:val="es-ES" w:eastAsia="ja-JP"/>
              </w:rPr>
              <w:t>Básicos</w:t>
            </w:r>
            <w:r w:rsidR="00F83784" w:rsidRPr="00061C93">
              <w:rPr>
                <w:rFonts w:eastAsia="Calibri" w:cs="Times New Roman"/>
                <w:color w:val="008000"/>
                <w:spacing w:val="-4"/>
                <w:sz w:val="18"/>
                <w:u w:val="dash"/>
                <w:lang w:val="es-ES" w:eastAsia="ja-JP"/>
              </w:rPr>
              <w:t>INFCOM</w:t>
            </w:r>
            <w:proofErr w:type="spellEnd"/>
            <w:r w:rsidRPr="00A66933">
              <w:rPr>
                <w:rFonts w:eastAsia="Calibri" w:cs="Times New Roman"/>
                <w:color w:val="000000"/>
                <w:spacing w:val="-4"/>
                <w:sz w:val="18"/>
                <w:lang w:val="es-ES" w:eastAsia="ja-JP"/>
              </w:rPr>
              <w:t xml:space="preserve"> está estudiando los procesos de seguimiento y los procedimientos establecidos para la Vigilancia Meteorológica Mundial.</w:t>
            </w:r>
            <w:bookmarkStart w:id="49" w:name="_p_1e9e5d0e51184d56937938000051cb1a"/>
            <w:bookmarkEnd w:id="49"/>
          </w:p>
        </w:tc>
      </w:tr>
      <w:tr w:rsidR="00CE6BBB" w:rsidRPr="00A66933" w14:paraId="6B2CA59F" w14:textId="77777777" w:rsidTr="00F974E9">
        <w:tc>
          <w:tcPr>
            <w:tcW w:w="2660" w:type="dxa"/>
            <w:shd w:val="clear" w:color="auto" w:fill="auto"/>
          </w:tcPr>
          <w:p w14:paraId="27D8CFEC" w14:textId="77777777" w:rsidR="00CE6BBB" w:rsidRPr="00A66933" w:rsidRDefault="00CE6BBB" w:rsidP="00CE6BBB">
            <w:pPr>
              <w:tabs>
                <w:tab w:val="clear" w:pos="1134"/>
              </w:tabs>
              <w:spacing w:line="220" w:lineRule="exact"/>
              <w:jc w:val="left"/>
              <w:rPr>
                <w:rFonts w:eastAsia="Calibri" w:cs="Times New Roman"/>
                <w:color w:val="000000"/>
                <w:spacing w:val="-4"/>
                <w:sz w:val="18"/>
                <w:lang w:val="es-ES" w:eastAsia="ja-JP"/>
              </w:rPr>
            </w:pPr>
            <w:r w:rsidRPr="00A66933">
              <w:rPr>
                <w:rFonts w:eastAsia="Calibri" w:cs="Times New Roman"/>
                <w:color w:val="000000"/>
                <w:spacing w:val="-4"/>
                <w:sz w:val="18"/>
                <w:lang w:val="es-ES" w:eastAsia="ja-JP"/>
              </w:rPr>
              <w:t>Última actualización</w:t>
            </w:r>
          </w:p>
        </w:tc>
        <w:tc>
          <w:tcPr>
            <w:tcW w:w="7187" w:type="dxa"/>
            <w:shd w:val="clear" w:color="auto" w:fill="auto"/>
          </w:tcPr>
          <w:p w14:paraId="43AD51EC" w14:textId="77777777" w:rsidR="00CE6BBB" w:rsidRPr="00A66933" w:rsidRDefault="00CE6BBB" w:rsidP="00CE6BBB">
            <w:pPr>
              <w:tabs>
                <w:tab w:val="clear" w:pos="1134"/>
              </w:tabs>
              <w:spacing w:line="220" w:lineRule="exact"/>
              <w:jc w:val="left"/>
              <w:rPr>
                <w:rFonts w:eastAsia="Calibri" w:cs="Times New Roman"/>
                <w:color w:val="000000"/>
                <w:spacing w:val="-4"/>
                <w:sz w:val="18"/>
                <w:lang w:val="es-ES" w:eastAsia="ja-JP"/>
              </w:rPr>
            </w:pPr>
            <w:r w:rsidRPr="00A66933">
              <w:rPr>
                <w:rFonts w:eastAsia="Calibri" w:cs="Times New Roman"/>
                <w:color w:val="000000"/>
                <w:spacing w:val="-4"/>
                <w:sz w:val="18"/>
                <w:lang w:val="es-ES" w:eastAsia="ja-JP"/>
              </w:rPr>
              <w:t>30 de junio de 2014.</w:t>
            </w:r>
            <w:bookmarkStart w:id="50" w:name="_p_bed4721aac9946f79d75304188a4ada6"/>
            <w:bookmarkEnd w:id="50"/>
          </w:p>
        </w:tc>
      </w:tr>
      <w:tr w:rsidR="00CE6BBB" w:rsidRPr="00A66933" w14:paraId="05F4AD50" w14:textId="77777777" w:rsidTr="00F974E9">
        <w:tc>
          <w:tcPr>
            <w:tcW w:w="2660" w:type="dxa"/>
            <w:shd w:val="clear" w:color="auto" w:fill="auto"/>
          </w:tcPr>
          <w:p w14:paraId="2ADAAB44" w14:textId="77777777" w:rsidR="00CE6BBB" w:rsidRPr="00A66933" w:rsidRDefault="00CE6BBB" w:rsidP="00CE6BBB">
            <w:pPr>
              <w:tabs>
                <w:tab w:val="clear" w:pos="1134"/>
              </w:tabs>
              <w:spacing w:line="220" w:lineRule="exact"/>
              <w:jc w:val="left"/>
              <w:rPr>
                <w:rFonts w:eastAsia="Calibri" w:cs="Times New Roman"/>
                <w:color w:val="000000"/>
                <w:spacing w:val="-4"/>
                <w:sz w:val="18"/>
                <w:lang w:val="es-ES" w:eastAsia="ja-JP"/>
              </w:rPr>
            </w:pPr>
            <w:r w:rsidRPr="00E1697C">
              <w:rPr>
                <w:rFonts w:eastAsia="Calibri" w:cs="Times New Roman"/>
                <w:color w:val="000000"/>
                <w:spacing w:val="-4"/>
                <w:sz w:val="18"/>
                <w:lang w:val="es-ES" w:eastAsia="ja-JP"/>
              </w:rPr>
              <w:t>Últ</w:t>
            </w:r>
            <w:r w:rsidRPr="0091020E">
              <w:rPr>
                <w:rFonts w:eastAsia="Calibri" w:cs="Times New Roman"/>
                <w:color w:val="000000"/>
                <w:spacing w:val="-4"/>
                <w:sz w:val="18"/>
                <w:lang w:val="es-ES" w:eastAsia="ja-JP"/>
              </w:rPr>
              <w:t>ima actualización realizada por</w:t>
            </w:r>
          </w:p>
        </w:tc>
        <w:tc>
          <w:tcPr>
            <w:tcW w:w="7187" w:type="dxa"/>
            <w:shd w:val="clear" w:color="auto" w:fill="auto"/>
          </w:tcPr>
          <w:p w14:paraId="21E915C3" w14:textId="77777777" w:rsidR="00CE6BBB" w:rsidRPr="00A66933" w:rsidRDefault="00CE6BBB" w:rsidP="00CE6BBB">
            <w:pPr>
              <w:tabs>
                <w:tab w:val="clear" w:pos="1134"/>
              </w:tabs>
              <w:spacing w:line="220" w:lineRule="exact"/>
              <w:jc w:val="left"/>
              <w:rPr>
                <w:rFonts w:eastAsia="Calibri" w:cs="Times New Roman"/>
                <w:color w:val="000000"/>
                <w:spacing w:val="-4"/>
                <w:sz w:val="18"/>
                <w:lang w:val="es-ES" w:eastAsia="ja-JP"/>
              </w:rPr>
            </w:pPr>
            <w:r w:rsidRPr="00A66933">
              <w:rPr>
                <w:rFonts w:eastAsia="Calibri" w:cs="Times New Roman"/>
                <w:color w:val="000000"/>
                <w:spacing w:val="-4"/>
                <w:sz w:val="18"/>
                <w:lang w:val="es-ES" w:eastAsia="ja-JP"/>
              </w:rPr>
              <w:t>Secretaría de la OMM.</w:t>
            </w:r>
            <w:bookmarkStart w:id="51" w:name="_p_c723848bcb8545b7addd5de3d205149f"/>
            <w:bookmarkEnd w:id="51"/>
          </w:p>
        </w:tc>
      </w:tr>
    </w:tbl>
    <w:p w14:paraId="39574D10" w14:textId="77777777" w:rsidR="00A24755" w:rsidRPr="00E1697C" w:rsidRDefault="00A24755" w:rsidP="00A24755">
      <w:pPr>
        <w:pStyle w:val="WMOBodyText"/>
        <w:rPr>
          <w:lang w:val="es-ES" w:eastAsia="en-GB"/>
        </w:rPr>
      </w:pPr>
    </w:p>
    <w:p w14:paraId="0DB00ED1" w14:textId="77777777" w:rsidR="00CE6BBB" w:rsidRPr="00A66933" w:rsidRDefault="00CE6BBB" w:rsidP="00CE6BBB">
      <w:pPr>
        <w:pBdr>
          <w:bottom w:val="single" w:sz="6" w:space="1" w:color="auto"/>
        </w:pBdr>
        <w:spacing w:after="240" w:line="240" w:lineRule="exact"/>
        <w:jc w:val="left"/>
        <w:rPr>
          <w:rFonts w:eastAsiaTheme="minorHAnsi" w:cstheme="majorBidi"/>
          <w:color w:val="000000" w:themeColor="text1"/>
          <w:szCs w:val="22"/>
          <w:lang w:val="es-ES" w:eastAsia="zh-TW"/>
        </w:rPr>
      </w:pPr>
    </w:p>
    <w:p w14:paraId="641D9B8F" w14:textId="77777777" w:rsidR="00441366" w:rsidRPr="00A66933" w:rsidRDefault="00441366" w:rsidP="00441366">
      <w:pPr>
        <w:keepNext/>
        <w:tabs>
          <w:tab w:val="clear" w:pos="1134"/>
        </w:tabs>
        <w:spacing w:after="560" w:line="280" w:lineRule="exact"/>
        <w:jc w:val="left"/>
        <w:outlineLvl w:val="2"/>
        <w:rPr>
          <w:b/>
          <w:caps/>
          <w:color w:val="000000"/>
          <w:sz w:val="24"/>
          <w:szCs w:val="22"/>
          <w:lang w:val="es-ES"/>
        </w:rPr>
      </w:pPr>
      <w:r w:rsidRPr="00E1697C">
        <w:rPr>
          <w:b/>
          <w:caps/>
          <w:color w:val="000000"/>
          <w:sz w:val="24"/>
          <w:szCs w:val="22"/>
          <w:lang w:val="es-ES"/>
        </w:rPr>
        <w:lastRenderedPageBreak/>
        <w:t>Apéndice C. Casos de prueba de demostración del</w:t>
      </w:r>
      <w:r w:rsidRPr="0091020E">
        <w:rPr>
          <w:b/>
          <w:caps/>
          <w:color w:val="000000"/>
          <w:sz w:val="24"/>
          <w:szCs w:val="22"/>
          <w:lang w:val="es-ES"/>
        </w:rPr>
        <w:t xml:space="preserve"> </w:t>
      </w:r>
      <w:r w:rsidRPr="00D51ADD">
        <w:rPr>
          <w:b/>
          <w:caps/>
          <w:color w:val="000000"/>
          <w:sz w:val="24"/>
          <w:szCs w:val="22"/>
          <w:lang w:val="es-ES"/>
        </w:rPr>
        <w:t>Sistema</w:t>
      </w:r>
      <w:r w:rsidRPr="00A66933">
        <w:rPr>
          <w:b/>
          <w:caps/>
          <w:color w:val="000000"/>
          <w:sz w:val="24"/>
          <w:szCs w:val="22"/>
          <w:lang w:val="es-ES"/>
        </w:rPr>
        <w:t xml:space="preserve"> de Información de la OMM</w:t>
      </w:r>
      <w:bookmarkStart w:id="52" w:name="_p_0AA53AD85134CB4C82ADA6838041AE97"/>
      <w:bookmarkEnd w:id="52"/>
    </w:p>
    <w:p w14:paraId="4CE5BF87" w14:textId="77777777" w:rsidR="00441366" w:rsidRPr="00A66933" w:rsidRDefault="00441366" w:rsidP="00441366">
      <w:pPr>
        <w:keepNext/>
        <w:tabs>
          <w:tab w:val="clear" w:pos="1134"/>
        </w:tabs>
        <w:spacing w:before="240" w:after="240" w:line="240" w:lineRule="exact"/>
        <w:ind w:left="1124" w:hanging="1124"/>
        <w:jc w:val="left"/>
        <w:rPr>
          <w:rFonts w:eastAsia="Calibri" w:cs="Times New Roman"/>
          <w:b/>
          <w:color w:val="000000"/>
          <w:lang w:val="es-ES" w:eastAsia="zh-TW"/>
        </w:rPr>
      </w:pPr>
      <w:r w:rsidRPr="00A66933">
        <w:rPr>
          <w:rFonts w:eastAsia="Calibri" w:cs="Times New Roman"/>
          <w:b/>
          <w:color w:val="000000"/>
          <w:lang w:val="es-ES" w:eastAsia="zh-TW"/>
        </w:rPr>
        <w:t>Generalidades</w:t>
      </w:r>
      <w:bookmarkStart w:id="53" w:name="_p_1fcc0b10d55546d3a0ce3ba8ba84dd4d"/>
      <w:bookmarkEnd w:id="53"/>
    </w:p>
    <w:p w14:paraId="7E2B3E92" w14:textId="3D9309A4" w:rsidR="00441366" w:rsidRPr="00A66933" w:rsidRDefault="00441366" w:rsidP="00441366">
      <w:pPr>
        <w:keepNext/>
        <w:tabs>
          <w:tab w:val="clear" w:pos="1134"/>
        </w:tabs>
        <w:spacing w:before="240" w:after="240" w:line="240" w:lineRule="exact"/>
        <w:ind w:left="1124" w:hanging="1124"/>
        <w:jc w:val="left"/>
        <w:rPr>
          <w:rFonts w:ascii="Times New Roman" w:eastAsia="Times New Roman" w:hAnsi="Times New Roman" w:cs="Times New Roman"/>
          <w:sz w:val="24"/>
          <w:szCs w:val="24"/>
          <w:lang w:val="es-ES" w:eastAsia="en-GB"/>
        </w:rPr>
      </w:pPr>
      <w:r w:rsidRPr="00A66933">
        <w:rPr>
          <w:rFonts w:ascii="Times New Roman" w:eastAsia="Times New Roman" w:hAnsi="Times New Roman" w:cs="Times New Roman"/>
          <w:sz w:val="24"/>
          <w:szCs w:val="24"/>
          <w:lang w:val="es-ES" w:eastAsia="en-GB"/>
        </w:rPr>
        <w:t>…</w:t>
      </w:r>
    </w:p>
    <w:p w14:paraId="0733C0F5" w14:textId="788D473E" w:rsidR="009355A4" w:rsidRPr="00A66933" w:rsidRDefault="007C76C0" w:rsidP="00C53737">
      <w:pPr>
        <w:pStyle w:val="WMOBodyText"/>
        <w:rPr>
          <w:rFonts w:eastAsia="Calibri" w:cs="Times New Roman"/>
          <w:color w:val="000000"/>
          <w:lang w:val="es-ES"/>
        </w:rPr>
      </w:pPr>
      <w:r w:rsidRPr="00A66933">
        <w:rPr>
          <w:rFonts w:eastAsia="Calibri" w:cs="Times New Roman"/>
          <w:color w:val="000000"/>
          <w:lang w:val="es-ES"/>
        </w:rPr>
        <w:t>2.</w:t>
      </w:r>
      <w:r w:rsidRPr="00A66933">
        <w:rPr>
          <w:rFonts w:eastAsia="Calibri" w:cs="Times New Roman"/>
          <w:color w:val="000000"/>
          <w:lang w:val="es-ES"/>
        </w:rPr>
        <w:tab/>
        <w:t xml:space="preserve">Las directrices relativas a la demostración de conformidad de los Centros de Producción o de Recopilación de Datos (CPRD) y los Centros Mundiales del Sistema de Información (CMSI) con los requisitos establecidos por la </w:t>
      </w:r>
      <w:r w:rsidRPr="00061C93">
        <w:rPr>
          <w:rFonts w:eastAsia="Calibri" w:cs="Times New Roman"/>
          <w:strike/>
          <w:color w:val="FF0000"/>
          <w:u w:val="dash"/>
          <w:lang w:val="es-ES"/>
        </w:rPr>
        <w:t>Comisión de Sistemas Básicos (CSB)</w:t>
      </w:r>
      <w:r w:rsidR="008C7B92" w:rsidRPr="00061C93">
        <w:rPr>
          <w:rFonts w:eastAsia="Calibri" w:cs="Times New Roman"/>
          <w:color w:val="008000"/>
          <w:u w:val="dash"/>
          <w:lang w:val="es-ES"/>
        </w:rPr>
        <w:t>INFCOM</w:t>
      </w:r>
      <w:r w:rsidRPr="00A66933">
        <w:rPr>
          <w:rFonts w:eastAsia="Calibri" w:cs="Times New Roman"/>
          <w:color w:val="000000"/>
          <w:lang w:val="es-ES"/>
        </w:rPr>
        <w:t xml:space="preserve"> pueden consultarse en línea en la página web </w:t>
      </w:r>
      <w:r w:rsidRPr="00A66933">
        <w:rPr>
          <w:rFonts w:eastAsia="Calibri" w:cs="Times New Roman"/>
          <w:color w:val="0000FF"/>
          <w:lang w:val="es-ES"/>
        </w:rPr>
        <w:t>https://community.wmo.int/activity-areas/wis</w:t>
      </w:r>
      <w:r w:rsidRPr="00A66933">
        <w:rPr>
          <w:rFonts w:eastAsia="Calibri" w:cs="Times New Roman"/>
          <w:color w:val="000000"/>
          <w:lang w:val="es-ES"/>
        </w:rPr>
        <w:t>.</w:t>
      </w:r>
    </w:p>
    <w:p w14:paraId="3EAC3D51" w14:textId="77777777" w:rsidR="007C76C0" w:rsidRPr="00A66933" w:rsidRDefault="007C76C0" w:rsidP="007C76C0">
      <w:pPr>
        <w:pBdr>
          <w:bottom w:val="single" w:sz="6" w:space="1" w:color="auto"/>
        </w:pBdr>
        <w:spacing w:after="240" w:line="240" w:lineRule="exact"/>
        <w:jc w:val="left"/>
        <w:rPr>
          <w:rFonts w:eastAsiaTheme="minorHAnsi" w:cstheme="majorBidi"/>
          <w:color w:val="000000" w:themeColor="text1"/>
          <w:szCs w:val="22"/>
          <w:lang w:val="es-ES" w:eastAsia="zh-TW"/>
        </w:rPr>
      </w:pPr>
    </w:p>
    <w:p w14:paraId="72E6BDA5" w14:textId="77777777" w:rsidR="00D93C34" w:rsidRPr="0091020E" w:rsidRDefault="00D93C34" w:rsidP="00D93C34">
      <w:pPr>
        <w:keepNext/>
        <w:tabs>
          <w:tab w:val="clear" w:pos="1134"/>
        </w:tabs>
        <w:spacing w:after="560" w:line="280" w:lineRule="exact"/>
        <w:jc w:val="left"/>
        <w:outlineLvl w:val="2"/>
        <w:rPr>
          <w:b/>
          <w:caps/>
          <w:color w:val="000000"/>
          <w:sz w:val="24"/>
          <w:szCs w:val="22"/>
          <w:lang w:val="es-ES"/>
        </w:rPr>
      </w:pPr>
      <w:r w:rsidRPr="00E1697C">
        <w:rPr>
          <w:b/>
          <w:caps/>
          <w:color w:val="000000"/>
          <w:sz w:val="24"/>
          <w:szCs w:val="22"/>
          <w:lang w:val="es-ES"/>
        </w:rPr>
        <w:t>Apéndice D. Anexos a los párrafos 7.4.1, 7.5.1, 7.6.2 y 8.7</w:t>
      </w:r>
      <w:bookmarkStart w:id="54" w:name="_p_08E4A80C0998AB499C364C448A31F031"/>
      <w:bookmarkEnd w:id="54"/>
    </w:p>
    <w:p w14:paraId="19064AB8" w14:textId="77777777" w:rsidR="00D93C34" w:rsidRPr="00A66933" w:rsidRDefault="00D93C34" w:rsidP="00D93C34">
      <w:pPr>
        <w:tabs>
          <w:tab w:val="clear" w:pos="1134"/>
        </w:tabs>
        <w:jc w:val="left"/>
        <w:rPr>
          <w:rFonts w:eastAsia="Calibri" w:cs="Times New Roman"/>
          <w:b/>
          <w:bCs/>
          <w:color w:val="000000"/>
          <w:lang w:val="es-ES" w:eastAsia="zh-TW"/>
        </w:rPr>
      </w:pPr>
      <w:r w:rsidRPr="00A66933">
        <w:rPr>
          <w:rFonts w:eastAsia="Calibri" w:cs="Times New Roman"/>
          <w:b/>
          <w:bCs/>
          <w:color w:val="000000"/>
          <w:lang w:val="es-ES" w:eastAsia="zh-TW"/>
        </w:rPr>
        <w:t>Anexo al párrafo 7.4.1: Procedimiento para cambiar de Centro Mundial del Sistema de Información principal</w:t>
      </w:r>
      <w:bookmarkStart w:id="55" w:name="_p_db162da14c1d47a7bc5a323241b41890"/>
      <w:bookmarkEnd w:id="55"/>
    </w:p>
    <w:p w14:paraId="5223CD81" w14:textId="77777777" w:rsidR="00DA5B1A" w:rsidRPr="00A66933" w:rsidRDefault="00DA5B1A" w:rsidP="00DA5B1A">
      <w:pPr>
        <w:keepNext/>
        <w:tabs>
          <w:tab w:val="clear" w:pos="1134"/>
        </w:tabs>
        <w:spacing w:before="240" w:after="240" w:line="240" w:lineRule="exact"/>
        <w:ind w:left="1124" w:hanging="1124"/>
        <w:jc w:val="left"/>
        <w:rPr>
          <w:rFonts w:ascii="Times New Roman" w:eastAsia="Times New Roman" w:hAnsi="Times New Roman" w:cs="Times New Roman"/>
          <w:sz w:val="24"/>
          <w:szCs w:val="24"/>
          <w:lang w:val="es-ES" w:eastAsia="en-GB"/>
        </w:rPr>
      </w:pPr>
      <w:r w:rsidRPr="00A66933">
        <w:rPr>
          <w:rFonts w:ascii="Times New Roman" w:eastAsia="Times New Roman" w:hAnsi="Times New Roman" w:cs="Times New Roman"/>
          <w:sz w:val="24"/>
          <w:szCs w:val="24"/>
          <w:lang w:val="es-ES" w:eastAsia="en-GB"/>
        </w:rPr>
        <w:t>…</w:t>
      </w:r>
    </w:p>
    <w:p w14:paraId="0A1CCD8F" w14:textId="4BDE69BB" w:rsidR="007C76C0" w:rsidRPr="00A66933" w:rsidRDefault="009F74FB" w:rsidP="00C53737">
      <w:pPr>
        <w:pStyle w:val="WMOBodyText"/>
        <w:rPr>
          <w:rFonts w:eastAsia="Calibri" w:cs="Times New Roman"/>
          <w:color w:val="000000"/>
          <w:lang w:val="es-ES"/>
        </w:rPr>
      </w:pPr>
      <w:r w:rsidRPr="00A66933">
        <w:rPr>
          <w:rFonts w:eastAsia="Calibri" w:cs="Times New Roman"/>
          <w:color w:val="000000"/>
          <w:lang w:val="es-ES"/>
        </w:rPr>
        <w:t>4.</w:t>
      </w:r>
      <w:r w:rsidRPr="00A66933">
        <w:rPr>
          <w:rFonts w:eastAsia="Calibri" w:cs="Times New Roman"/>
          <w:color w:val="000000"/>
          <w:lang w:val="es-ES"/>
        </w:rPr>
        <w:tab/>
        <w:t xml:space="preserve">La Secretaría de la OMM informará acerca del cambio a la </w:t>
      </w:r>
      <w:r w:rsidRPr="00061C93">
        <w:rPr>
          <w:rFonts w:eastAsia="Calibri" w:cs="Times New Roman"/>
          <w:strike/>
          <w:color w:val="FF0000"/>
          <w:u w:val="dash"/>
          <w:lang w:val="es-ES"/>
        </w:rPr>
        <w:t>Comisión de Sistemas Básicos (CSB)</w:t>
      </w:r>
      <w:bookmarkStart w:id="56" w:name="_Hlk125189153"/>
      <w:r w:rsidR="00053565" w:rsidRPr="00061C93">
        <w:rPr>
          <w:rFonts w:eastAsia="Calibri" w:cs="Times New Roman"/>
          <w:color w:val="008000"/>
          <w:u w:val="dash"/>
          <w:lang w:val="es-ES"/>
        </w:rPr>
        <w:t>INFCOM</w:t>
      </w:r>
      <w:bookmarkEnd w:id="56"/>
      <w:r w:rsidRPr="00A66933">
        <w:rPr>
          <w:rFonts w:eastAsia="Calibri" w:cs="Times New Roman"/>
          <w:color w:val="000000"/>
          <w:lang w:val="es-ES"/>
        </w:rPr>
        <w:t xml:space="preserve">, con copia al CMSI principal anterior y al nuevo, y solicitará a la Comisión que prepare una actualización del </w:t>
      </w:r>
      <w:r w:rsidR="00061C93">
        <w:fldChar w:fldCharType="begin"/>
      </w:r>
      <w:r w:rsidR="00061C93" w:rsidRPr="00061C93">
        <w:rPr>
          <w:lang w:val="es-ES"/>
          <w:rPrChange w:id="57" w:author="Sarah Eymann" w:date="2023-01-25T16:48:00Z">
            <w:rPr/>
          </w:rPrChange>
        </w:rPr>
        <w:instrText xml:space="preserve"> HYPERLINK "https://library.wmo.int/index.php?lvl=notice_display&amp;id=9254" \l ".YqxsK3ZByUk" </w:instrText>
      </w:r>
      <w:r w:rsidR="00061C93">
        <w:fldChar w:fldCharType="separate"/>
      </w:r>
      <w:r w:rsidRPr="00A66933">
        <w:rPr>
          <w:rFonts w:eastAsia="Calibri" w:cs="Times New Roman"/>
          <w:i/>
          <w:color w:val="0000FF"/>
          <w:lang w:val="es-ES" w:eastAsia="en-US"/>
        </w:rPr>
        <w:t>Manual del Sistema de Información de la OMM</w:t>
      </w:r>
      <w:r w:rsidR="00061C93">
        <w:rPr>
          <w:rFonts w:eastAsia="Calibri" w:cs="Times New Roman"/>
          <w:i/>
          <w:color w:val="0000FF"/>
          <w:lang w:val="es-ES" w:eastAsia="en-US"/>
        </w:rPr>
        <w:fldChar w:fldCharType="end"/>
      </w:r>
      <w:r w:rsidRPr="00E1697C">
        <w:rPr>
          <w:rFonts w:eastAsia="Calibri" w:cs="Times New Roman"/>
          <w:iCs/>
          <w:color w:val="000000"/>
          <w:lang w:val="es-ES"/>
        </w:rPr>
        <w:t xml:space="preserve"> </w:t>
      </w:r>
      <w:r w:rsidRPr="0091020E">
        <w:rPr>
          <w:rFonts w:eastAsia="Calibri" w:cs="Times New Roman"/>
          <w:color w:val="000000"/>
          <w:lang w:val="es-ES"/>
        </w:rPr>
        <w:t>(OMM-</w:t>
      </w:r>
      <w:proofErr w:type="spellStart"/>
      <w:r w:rsidRPr="0091020E">
        <w:rPr>
          <w:rFonts w:eastAsia="Calibri" w:cs="Times New Roman"/>
          <w:color w:val="000000"/>
          <w:lang w:val="es-ES"/>
        </w:rPr>
        <w:t>Nº</w:t>
      </w:r>
      <w:proofErr w:type="spellEnd"/>
      <w:r w:rsidRPr="0091020E">
        <w:rPr>
          <w:rFonts w:eastAsia="Calibri" w:cs="Times New Roman"/>
          <w:color w:val="000000"/>
          <w:lang w:val="es-ES"/>
        </w:rPr>
        <w:t xml:space="preserve"> 1060)</w:t>
      </w:r>
      <w:r w:rsidRPr="00D51ADD">
        <w:rPr>
          <w:rFonts w:eastAsia="Calibri" w:cs="Times New Roman"/>
          <w:color w:val="000000"/>
          <w:lang w:val="es-ES"/>
        </w:rPr>
        <w:t>,</w:t>
      </w:r>
      <w:r w:rsidRPr="00A66933">
        <w:rPr>
          <w:rFonts w:eastAsia="Calibri" w:cs="Times New Roman"/>
          <w:i/>
          <w:color w:val="000000"/>
          <w:lang w:val="es-ES"/>
        </w:rPr>
        <w:t xml:space="preserve"> </w:t>
      </w:r>
      <w:r w:rsidRPr="00A66933">
        <w:rPr>
          <w:rFonts w:eastAsia="Calibri" w:cs="Times New Roman"/>
          <w:color w:val="000000"/>
          <w:lang w:val="es-ES"/>
        </w:rPr>
        <w:t>apéndice B.</w:t>
      </w:r>
    </w:p>
    <w:p w14:paraId="569A3B91" w14:textId="77777777" w:rsidR="008B67CC" w:rsidRPr="00A66933" w:rsidRDefault="008B67CC" w:rsidP="008B67CC">
      <w:pPr>
        <w:tabs>
          <w:tab w:val="clear" w:pos="1134"/>
        </w:tabs>
        <w:jc w:val="left"/>
        <w:rPr>
          <w:rFonts w:eastAsia="Calibri" w:cs="Times New Roman"/>
          <w:color w:val="000000"/>
          <w:lang w:val="es-ES" w:eastAsia="zh-TW"/>
        </w:rPr>
      </w:pPr>
    </w:p>
    <w:p w14:paraId="7D977214" w14:textId="1BF9BB7C" w:rsidR="008B67CC" w:rsidRPr="00A66933" w:rsidRDefault="008B67CC" w:rsidP="008B67CC">
      <w:pPr>
        <w:tabs>
          <w:tab w:val="clear" w:pos="1134"/>
        </w:tabs>
        <w:jc w:val="left"/>
        <w:rPr>
          <w:rFonts w:eastAsia="Calibri" w:cs="Times New Roman"/>
          <w:b/>
          <w:bCs/>
          <w:color w:val="000000"/>
          <w:lang w:val="es-ES" w:eastAsia="zh-TW"/>
        </w:rPr>
      </w:pPr>
      <w:r w:rsidRPr="00A66933">
        <w:rPr>
          <w:rFonts w:eastAsia="Calibri" w:cs="Times New Roman"/>
          <w:b/>
          <w:bCs/>
          <w:color w:val="000000"/>
          <w:lang w:val="es-ES" w:eastAsia="zh-TW"/>
        </w:rPr>
        <w:t>Anexo al párrafo 7.6.2: Prácticas recomendadas para el examen continuo de los Centros del Sistema de Información de la OMM</w:t>
      </w:r>
      <w:bookmarkStart w:id="58" w:name="_p_a400958a4ad843f0bcc52260836225cb"/>
      <w:bookmarkEnd w:id="58"/>
    </w:p>
    <w:p w14:paraId="2536A1C8" w14:textId="1A1A21A9" w:rsidR="009F74FB" w:rsidRPr="00A66933" w:rsidRDefault="008B67CC" w:rsidP="008B67CC">
      <w:pPr>
        <w:pStyle w:val="WMOBodyText"/>
        <w:rPr>
          <w:rFonts w:eastAsia="Calibri" w:cs="Times New Roman"/>
          <w:color w:val="000000"/>
          <w:lang w:val="es-ES"/>
        </w:rPr>
      </w:pPr>
      <w:r w:rsidRPr="00061C93">
        <w:rPr>
          <w:rFonts w:eastAsia="Calibri" w:cs="Times New Roman"/>
          <w:strike/>
          <w:color w:val="FF0000"/>
          <w:u w:val="dash"/>
          <w:lang w:val="es-ES"/>
        </w:rPr>
        <w:t>Nota:</w:t>
      </w:r>
      <w:r w:rsidRPr="00061C93">
        <w:rPr>
          <w:rFonts w:eastAsia="Calibri" w:cs="Times New Roman"/>
          <w:strike/>
          <w:color w:val="FF0000"/>
          <w:u w:val="dash"/>
          <w:lang w:val="es-ES"/>
        </w:rPr>
        <w:tab/>
        <w:t>En el caso de que cambie la estructura de la Comisión de Sistemas Básicos (CSB), todas las referencias al Grupo Abierto de Área de Programa, el Equipo de Coordinación de la Ejecución, el Equipo de Expertos o el Equipo Especial deberán aplicarse a los sucesores de los órganos mencionados.</w:t>
      </w:r>
    </w:p>
    <w:p w14:paraId="1EBCA901" w14:textId="77777777" w:rsidR="00474586" w:rsidRPr="00A66933" w:rsidRDefault="00474586" w:rsidP="00474586">
      <w:pPr>
        <w:keepNext/>
        <w:tabs>
          <w:tab w:val="clear" w:pos="1134"/>
        </w:tabs>
        <w:spacing w:before="240" w:after="240" w:line="240" w:lineRule="exact"/>
        <w:ind w:left="1124" w:hanging="1124"/>
        <w:jc w:val="left"/>
        <w:rPr>
          <w:rFonts w:eastAsia="Calibri" w:cs="Times New Roman"/>
          <w:b/>
          <w:color w:val="000000"/>
          <w:lang w:val="es-ES" w:eastAsia="zh-TW"/>
        </w:rPr>
      </w:pPr>
      <w:r w:rsidRPr="00A66933">
        <w:rPr>
          <w:rFonts w:eastAsia="Calibri" w:cs="Times New Roman"/>
          <w:b/>
          <w:color w:val="000000"/>
          <w:lang w:val="es-ES" w:eastAsia="zh-TW"/>
        </w:rPr>
        <w:t>1.</w:t>
      </w:r>
      <w:r w:rsidRPr="00A66933">
        <w:rPr>
          <w:rFonts w:eastAsia="Calibri" w:cs="Times New Roman"/>
          <w:b/>
          <w:color w:val="000000"/>
          <w:lang w:val="es-ES" w:eastAsia="zh-TW"/>
        </w:rPr>
        <w:tab/>
        <w:t>Información general</w:t>
      </w:r>
      <w:bookmarkStart w:id="59" w:name="_p_43d79a584a39432ab24d3134be2faadd"/>
      <w:bookmarkEnd w:id="59"/>
    </w:p>
    <w:p w14:paraId="46AC4EE0" w14:textId="00F81C71" w:rsidR="00474586" w:rsidRPr="00A66933" w:rsidRDefault="00474586" w:rsidP="00474586">
      <w:pPr>
        <w:spacing w:after="240" w:line="240" w:lineRule="exact"/>
        <w:jc w:val="left"/>
        <w:rPr>
          <w:rFonts w:eastAsia="Calibri" w:cs="Times New Roman"/>
          <w:color w:val="000000"/>
          <w:szCs w:val="22"/>
          <w:lang w:val="es-ES" w:eastAsia="zh-TW"/>
        </w:rPr>
      </w:pPr>
      <w:r w:rsidRPr="00A66933">
        <w:rPr>
          <w:rFonts w:eastAsia="Calibri" w:cs="Times New Roman"/>
          <w:color w:val="000000"/>
          <w:szCs w:val="22"/>
          <w:lang w:val="es-ES" w:eastAsia="zh-TW"/>
        </w:rPr>
        <w:t xml:space="preserve">La </w:t>
      </w:r>
      <w:r w:rsidR="00A716D3" w:rsidRPr="00061C93">
        <w:rPr>
          <w:rFonts w:eastAsia="Calibri" w:cs="Times New Roman"/>
          <w:color w:val="008000"/>
          <w:u w:val="dash"/>
          <w:lang w:val="es-ES"/>
        </w:rPr>
        <w:t>INFCOM</w:t>
      </w:r>
      <w:r w:rsidRPr="00061C93">
        <w:rPr>
          <w:rFonts w:eastAsia="Calibri" w:cs="Times New Roman"/>
          <w:strike/>
          <w:color w:val="FF0000"/>
          <w:szCs w:val="22"/>
          <w:u w:val="dash"/>
          <w:lang w:val="es-ES" w:eastAsia="zh-TW"/>
        </w:rPr>
        <w:t>CSB</w:t>
      </w:r>
      <w:r w:rsidRPr="00A66933">
        <w:rPr>
          <w:rFonts w:eastAsia="Calibri" w:cs="Times New Roman"/>
          <w:color w:val="000000"/>
          <w:szCs w:val="22"/>
          <w:lang w:val="es-ES" w:eastAsia="zh-TW"/>
        </w:rPr>
        <w:t xml:space="preserve"> se encarga de certificar la conformidad de los centros del Sistema de Información de la OMM (WIS) con las especificaciones técnicas del WIS, definidas en el </w:t>
      </w:r>
      <w:r w:rsidRPr="00A66933">
        <w:rPr>
          <w:rFonts w:eastAsia="Calibri" w:cs="Times New Roman"/>
          <w:i/>
          <w:szCs w:val="22"/>
          <w:lang w:val="es-ES"/>
        </w:rPr>
        <w:t>Manual del Sistema de Información de la OMM</w:t>
      </w:r>
      <w:r w:rsidRPr="00A66933">
        <w:rPr>
          <w:rFonts w:eastAsia="Calibri" w:cs="Times New Roman"/>
          <w:iCs/>
          <w:color w:val="000000"/>
          <w:szCs w:val="22"/>
          <w:lang w:val="es-ES" w:eastAsia="zh-TW"/>
        </w:rPr>
        <w:t xml:space="preserve"> </w:t>
      </w:r>
      <w:r w:rsidRPr="00A66933">
        <w:rPr>
          <w:rFonts w:eastAsia="Calibri" w:cs="Times New Roman"/>
          <w:color w:val="000000"/>
          <w:szCs w:val="22"/>
          <w:lang w:val="es-ES" w:eastAsia="zh-TW"/>
        </w:rPr>
        <w:t>(OMM-</w:t>
      </w:r>
      <w:proofErr w:type="spellStart"/>
      <w:r w:rsidRPr="00A66933">
        <w:rPr>
          <w:rFonts w:eastAsia="Calibri" w:cs="Times New Roman"/>
          <w:color w:val="000000"/>
          <w:szCs w:val="22"/>
          <w:lang w:val="es-ES" w:eastAsia="zh-TW"/>
        </w:rPr>
        <w:t>Nº</w:t>
      </w:r>
      <w:proofErr w:type="spellEnd"/>
      <w:r w:rsidRPr="00A66933">
        <w:rPr>
          <w:rFonts w:eastAsia="Calibri" w:cs="Times New Roman"/>
          <w:color w:val="000000"/>
          <w:szCs w:val="22"/>
          <w:lang w:val="es-ES" w:eastAsia="zh-TW"/>
        </w:rPr>
        <w:t xml:space="preserve"> 1060), apéndice D. </w:t>
      </w:r>
      <w:r w:rsidRPr="00061C93">
        <w:rPr>
          <w:rFonts w:eastAsia="Calibri" w:cs="Times New Roman"/>
          <w:strike/>
          <w:color w:val="FF0000"/>
          <w:szCs w:val="22"/>
          <w:u w:val="dash"/>
          <w:lang w:val="es-ES" w:eastAsia="zh-TW"/>
        </w:rPr>
        <w:t xml:space="preserve">En la estructura del GAAP sobre los Sistemas y Servicios de Información (SSI) (o su sucesor), </w:t>
      </w:r>
      <w:proofErr w:type="spellStart"/>
      <w:r w:rsidRPr="00061C93">
        <w:rPr>
          <w:rFonts w:eastAsia="Calibri" w:cs="Times New Roman"/>
          <w:strike/>
          <w:color w:val="FF0000"/>
          <w:szCs w:val="22"/>
          <w:u w:val="dash"/>
          <w:lang w:val="es-ES" w:eastAsia="zh-TW"/>
        </w:rPr>
        <w:t>l</w:t>
      </w:r>
      <w:r w:rsidR="008C262C" w:rsidRPr="00061C93">
        <w:rPr>
          <w:rFonts w:eastAsia="Calibri" w:cs="Times New Roman"/>
          <w:color w:val="008000"/>
          <w:szCs w:val="22"/>
          <w:u w:val="dash"/>
          <w:lang w:val="es-ES" w:eastAsia="zh-TW"/>
        </w:rPr>
        <w:t>L</w:t>
      </w:r>
      <w:r w:rsidRPr="00A66933">
        <w:rPr>
          <w:rFonts w:eastAsia="Calibri" w:cs="Times New Roman"/>
          <w:color w:val="000000"/>
          <w:szCs w:val="22"/>
          <w:lang w:val="es-ES" w:eastAsia="zh-TW"/>
        </w:rPr>
        <w:t>a</w:t>
      </w:r>
      <w:proofErr w:type="spellEnd"/>
      <w:r w:rsidRPr="00A66933">
        <w:rPr>
          <w:rFonts w:eastAsia="Calibri" w:cs="Times New Roman"/>
          <w:color w:val="000000"/>
          <w:szCs w:val="22"/>
          <w:lang w:val="es-ES" w:eastAsia="zh-TW"/>
        </w:rPr>
        <w:t xml:space="preserve"> </w:t>
      </w:r>
      <w:r w:rsidR="006E6F01" w:rsidRPr="00061C93">
        <w:rPr>
          <w:rFonts w:eastAsia="Calibri" w:cs="Times New Roman"/>
          <w:color w:val="008000"/>
          <w:u w:val="dash"/>
          <w:lang w:val="es-ES"/>
        </w:rPr>
        <w:t>INFCOM</w:t>
      </w:r>
      <w:r w:rsidRPr="00061C93">
        <w:rPr>
          <w:rFonts w:eastAsia="Calibri" w:cs="Times New Roman"/>
          <w:strike/>
          <w:color w:val="FF0000"/>
          <w:szCs w:val="22"/>
          <w:u w:val="dash"/>
          <w:lang w:val="es-ES" w:eastAsia="zh-TW"/>
        </w:rPr>
        <w:t>CSB</w:t>
      </w:r>
      <w:r w:rsidRPr="00A66933">
        <w:rPr>
          <w:rFonts w:eastAsia="Calibri" w:cs="Times New Roman"/>
          <w:color w:val="000000"/>
          <w:szCs w:val="22"/>
          <w:lang w:val="es-ES" w:eastAsia="zh-TW"/>
        </w:rPr>
        <w:t xml:space="preserve"> mantendrá un equipo a cargo de la coordinación de las auditorías y certificaciones de los centros del WIS. Para los fines de la presente Guía, dicho equipo o grupo de expertos equivalente se cita como Equipo </w:t>
      </w:r>
      <w:r w:rsidRPr="00A66933">
        <w:rPr>
          <w:rFonts w:eastAsia="Cambria" w:cs="Times New Roman"/>
          <w:color w:val="000000"/>
          <w:szCs w:val="22"/>
          <w:lang w:val="es-ES" w:eastAsia="zh-TW"/>
        </w:rPr>
        <w:t>de Expertos</w:t>
      </w:r>
      <w:r w:rsidRPr="00A66933" w:rsidDel="008851C6">
        <w:rPr>
          <w:rFonts w:eastAsia="Calibri" w:cs="Times New Roman"/>
          <w:color w:val="000000"/>
          <w:szCs w:val="22"/>
          <w:lang w:val="es-ES" w:eastAsia="zh-TW"/>
        </w:rPr>
        <w:t xml:space="preserve"> </w:t>
      </w:r>
      <w:r w:rsidRPr="00061C93">
        <w:rPr>
          <w:rFonts w:eastAsia="Calibri" w:cs="Times New Roman"/>
          <w:strike/>
          <w:color w:val="FF0000"/>
          <w:szCs w:val="22"/>
          <w:u w:val="dash"/>
          <w:lang w:val="es-ES" w:eastAsia="zh-TW"/>
        </w:rPr>
        <w:t xml:space="preserve">para </w:t>
      </w:r>
      <w:proofErr w:type="spellStart"/>
      <w:r w:rsidRPr="00061C93">
        <w:rPr>
          <w:rFonts w:eastAsia="Calibri" w:cs="Times New Roman"/>
          <w:strike/>
          <w:color w:val="FF0000"/>
          <w:szCs w:val="22"/>
          <w:u w:val="dash"/>
          <w:lang w:val="es-ES" w:eastAsia="zh-TW"/>
        </w:rPr>
        <w:t>la</w:t>
      </w:r>
      <w:r w:rsidR="00FF45D5" w:rsidRPr="00061C93">
        <w:rPr>
          <w:rFonts w:eastAsia="Calibri" w:cs="Times New Roman"/>
          <w:color w:val="008000"/>
          <w:szCs w:val="22"/>
          <w:u w:val="dash"/>
          <w:lang w:val="es-ES" w:eastAsia="zh-TW"/>
        </w:rPr>
        <w:t>sobre</w:t>
      </w:r>
      <w:proofErr w:type="spellEnd"/>
      <w:r w:rsidRPr="00A66933">
        <w:rPr>
          <w:rFonts w:eastAsia="Calibri" w:cs="Times New Roman"/>
          <w:color w:val="000000"/>
          <w:szCs w:val="22"/>
          <w:lang w:val="es-ES" w:eastAsia="zh-TW"/>
        </w:rPr>
        <w:t xml:space="preserve"> Auditoría y Certificación</w:t>
      </w:r>
      <w:r w:rsidR="00330D82" w:rsidRPr="00061C93">
        <w:rPr>
          <w:rFonts w:eastAsia="Calibri" w:cs="Times New Roman"/>
          <w:color w:val="008000"/>
          <w:szCs w:val="22"/>
          <w:u w:val="dash"/>
          <w:lang w:val="es-ES" w:eastAsia="zh-TW"/>
        </w:rPr>
        <w:t xml:space="preserve"> (</w:t>
      </w:r>
      <w:r w:rsidR="00A908C5" w:rsidRPr="00061C93">
        <w:rPr>
          <w:rFonts w:eastAsia="Calibri" w:cs="Times New Roman"/>
          <w:color w:val="008000"/>
          <w:szCs w:val="22"/>
          <w:u w:val="dash"/>
          <w:lang w:val="es-ES" w:eastAsia="zh-TW"/>
        </w:rPr>
        <w:t>ET-AC</w:t>
      </w:r>
      <w:r w:rsidR="00330D82" w:rsidRPr="00061C93">
        <w:rPr>
          <w:rFonts w:eastAsia="Calibri" w:cs="Times New Roman"/>
          <w:color w:val="008000"/>
          <w:szCs w:val="22"/>
          <w:u w:val="dash"/>
          <w:lang w:val="es-ES" w:eastAsia="zh-TW"/>
        </w:rPr>
        <w:t>)</w:t>
      </w:r>
      <w:r w:rsidRPr="00061C93">
        <w:rPr>
          <w:rFonts w:eastAsia="Calibri" w:cs="Times New Roman"/>
          <w:strike/>
          <w:color w:val="FF0000"/>
          <w:szCs w:val="22"/>
          <w:u w:val="dash"/>
          <w:lang w:val="es-ES" w:eastAsia="zh-TW"/>
        </w:rPr>
        <w:t xml:space="preserve"> de Centros</w:t>
      </w:r>
      <w:r w:rsidRPr="00A66933">
        <w:rPr>
          <w:rFonts w:eastAsia="Calibri" w:cs="Times New Roman"/>
          <w:color w:val="000000"/>
          <w:szCs w:val="22"/>
          <w:lang w:val="es-ES" w:eastAsia="zh-TW"/>
        </w:rPr>
        <w:t>.</w:t>
      </w:r>
      <w:bookmarkStart w:id="60" w:name="_p_4b639acde48044bea070ae7b98bd502a"/>
      <w:bookmarkEnd w:id="60"/>
    </w:p>
    <w:p w14:paraId="5B5AB41A" w14:textId="77777777" w:rsidR="00474586" w:rsidRPr="00A66933" w:rsidRDefault="00474586" w:rsidP="00474586">
      <w:pPr>
        <w:spacing w:after="240" w:line="240" w:lineRule="exact"/>
        <w:jc w:val="left"/>
        <w:rPr>
          <w:rFonts w:eastAsia="Calibri" w:cs="Times New Roman"/>
          <w:color w:val="000000"/>
          <w:szCs w:val="22"/>
          <w:lang w:val="es-ES" w:eastAsia="zh-TW"/>
        </w:rPr>
      </w:pPr>
      <w:r w:rsidRPr="00A66933">
        <w:rPr>
          <w:rFonts w:eastAsia="Calibri" w:cs="Times New Roman"/>
          <w:color w:val="000000"/>
          <w:szCs w:val="22"/>
          <w:lang w:val="es-ES" w:eastAsia="zh-TW"/>
        </w:rPr>
        <w:t xml:space="preserve">Las auditorías y certificaciones se realizarán en consonancia con los principios establecidos en el </w:t>
      </w:r>
      <w:r w:rsidR="00F974E9">
        <w:fldChar w:fldCharType="begin"/>
      </w:r>
      <w:r w:rsidR="00F974E9" w:rsidRPr="00291BB8">
        <w:rPr>
          <w:lang w:val="es-ES"/>
          <w:rPrChange w:id="61" w:author="Elena Vicente" w:date="2023-01-26T09:09:00Z">
            <w:rPr/>
          </w:rPrChange>
        </w:rPr>
        <w:instrText xml:space="preserve"> HYPERLINK "https://library.wmo.int/index.php?lvl=notice_display&amp;id=14073" \l ".YnJw-NpByUk" </w:instrText>
      </w:r>
      <w:r w:rsidR="00F974E9">
        <w:fldChar w:fldCharType="separate"/>
      </w:r>
      <w:r w:rsidRPr="00A66933">
        <w:rPr>
          <w:rFonts w:eastAsia="Calibri" w:cs="Times New Roman"/>
          <w:i/>
          <w:color w:val="0000FF"/>
          <w:szCs w:val="22"/>
          <w:lang w:val="es-ES"/>
        </w:rPr>
        <w:t>Reglamento Técnico</w:t>
      </w:r>
      <w:r w:rsidR="00F974E9">
        <w:rPr>
          <w:rFonts w:eastAsia="Calibri" w:cs="Times New Roman"/>
          <w:i/>
          <w:color w:val="0000FF"/>
          <w:szCs w:val="22"/>
          <w:lang w:val="es-ES"/>
        </w:rPr>
        <w:fldChar w:fldCharType="end"/>
      </w:r>
      <w:r w:rsidRPr="00E1697C">
        <w:rPr>
          <w:rFonts w:eastAsia="Calibri" w:cs="Times New Roman"/>
          <w:color w:val="000000"/>
          <w:szCs w:val="22"/>
          <w:lang w:val="es-ES" w:eastAsia="zh-TW"/>
        </w:rPr>
        <w:t xml:space="preserve"> (OMM-</w:t>
      </w:r>
      <w:proofErr w:type="spellStart"/>
      <w:r w:rsidRPr="00E1697C">
        <w:rPr>
          <w:rFonts w:eastAsia="Calibri" w:cs="Times New Roman"/>
          <w:color w:val="000000"/>
          <w:szCs w:val="22"/>
          <w:lang w:val="es-ES" w:eastAsia="zh-TW"/>
        </w:rPr>
        <w:t>N</w:t>
      </w:r>
      <w:r w:rsidRPr="0091020E">
        <w:rPr>
          <w:rFonts w:eastAsia="Calibri" w:cs="Times New Roman"/>
          <w:color w:val="000000"/>
          <w:szCs w:val="22"/>
          <w:lang w:val="es-ES" w:eastAsia="zh-TW"/>
        </w:rPr>
        <w:t>º</w:t>
      </w:r>
      <w:proofErr w:type="spellEnd"/>
      <w:r w:rsidRPr="00D51ADD">
        <w:rPr>
          <w:rFonts w:eastAsia="Calibri" w:cs="Times New Roman"/>
          <w:color w:val="000000"/>
          <w:szCs w:val="22"/>
          <w:lang w:val="es-ES" w:eastAsia="zh-TW"/>
        </w:rPr>
        <w:t xml:space="preserve"> 49), Volumen I </w:t>
      </w:r>
      <w:r w:rsidRPr="00A66933">
        <w:rPr>
          <w:rFonts w:eastAsia="Calibri" w:cs="Times New Roman"/>
          <w:color w:val="000000"/>
          <w:szCs w:val="22"/>
          <w:lang w:val="es-ES" w:eastAsia="zh-TW"/>
        </w:rPr>
        <w:t>— Normas meteorológicas de carácter general y prácticas recomendadas, parte VII.</w:t>
      </w:r>
      <w:bookmarkStart w:id="62" w:name="_p_e64430d78b994411b2ae9d18dd021a17"/>
      <w:bookmarkEnd w:id="62"/>
    </w:p>
    <w:p w14:paraId="41BC2349" w14:textId="77777777" w:rsidR="00474586" w:rsidRPr="00A66933" w:rsidRDefault="00474586" w:rsidP="00474586">
      <w:pPr>
        <w:keepNext/>
        <w:tabs>
          <w:tab w:val="clear" w:pos="1134"/>
        </w:tabs>
        <w:spacing w:before="240" w:after="240" w:line="240" w:lineRule="exact"/>
        <w:ind w:left="1124" w:hanging="1124"/>
        <w:jc w:val="left"/>
        <w:rPr>
          <w:rFonts w:eastAsia="Calibri" w:cs="Times New Roman"/>
          <w:b/>
          <w:color w:val="000000"/>
          <w:lang w:val="es-ES" w:eastAsia="zh-TW"/>
        </w:rPr>
      </w:pPr>
      <w:r w:rsidRPr="00A66933">
        <w:rPr>
          <w:rFonts w:eastAsia="Calibri" w:cs="Times New Roman"/>
          <w:b/>
          <w:color w:val="000000"/>
          <w:lang w:val="es-ES" w:eastAsia="zh-TW"/>
        </w:rPr>
        <w:t>2.</w:t>
      </w:r>
      <w:r w:rsidRPr="00A66933">
        <w:rPr>
          <w:rFonts w:eastAsia="Calibri" w:cs="Times New Roman"/>
          <w:b/>
          <w:color w:val="000000"/>
          <w:lang w:val="es-ES" w:eastAsia="zh-TW"/>
        </w:rPr>
        <w:tab/>
        <w:t>Auditoría y certificación</w:t>
      </w:r>
      <w:bookmarkStart w:id="63" w:name="_p_9f8fc99d3bcc4a2aab2e272a6a8dd584"/>
      <w:bookmarkEnd w:id="63"/>
    </w:p>
    <w:p w14:paraId="69A27930" w14:textId="407D0CE1" w:rsidR="00474586" w:rsidRPr="00A66933" w:rsidRDefault="00474586" w:rsidP="00474586">
      <w:pPr>
        <w:spacing w:after="240" w:line="240" w:lineRule="exact"/>
        <w:jc w:val="left"/>
        <w:rPr>
          <w:rFonts w:eastAsia="SimSun" w:cs="Times New Roman"/>
          <w:bCs/>
          <w:color w:val="000000"/>
          <w:szCs w:val="24"/>
          <w:lang w:val="es-ES" w:eastAsia="zh-TW"/>
        </w:rPr>
      </w:pPr>
      <w:r w:rsidRPr="00A66933">
        <w:rPr>
          <w:rFonts w:eastAsia="Calibri" w:cs="Times New Roman"/>
          <w:color w:val="000000"/>
          <w:szCs w:val="22"/>
          <w:lang w:val="es-ES" w:eastAsia="zh-TW"/>
        </w:rPr>
        <w:t xml:space="preserve">Los auditores y certificadores deberán ser miembros del </w:t>
      </w:r>
      <w:r w:rsidRPr="00061C93">
        <w:rPr>
          <w:rFonts w:eastAsia="Calibri" w:cs="Times New Roman"/>
          <w:strike/>
          <w:color w:val="FF0000"/>
          <w:szCs w:val="22"/>
          <w:u w:val="dash"/>
          <w:lang w:val="es-ES" w:eastAsia="zh-TW"/>
        </w:rPr>
        <w:t xml:space="preserve">Equipo Especial para la Auditoría y Certificación de </w:t>
      </w:r>
      <w:proofErr w:type="spellStart"/>
      <w:r w:rsidRPr="00061C93">
        <w:rPr>
          <w:rFonts w:eastAsia="Calibri" w:cs="Times New Roman"/>
          <w:strike/>
          <w:color w:val="FF0000"/>
          <w:szCs w:val="22"/>
          <w:u w:val="dash"/>
          <w:lang w:val="es-ES" w:eastAsia="zh-TW"/>
        </w:rPr>
        <w:t>Centros</w:t>
      </w:r>
      <w:r w:rsidR="00A908C5" w:rsidRPr="00061C93">
        <w:rPr>
          <w:rFonts w:eastAsia="Calibri" w:cs="Times New Roman"/>
          <w:color w:val="008000"/>
          <w:szCs w:val="22"/>
          <w:u w:val="dash"/>
          <w:lang w:val="es-ES" w:eastAsia="zh-TW"/>
        </w:rPr>
        <w:t>ET</w:t>
      </w:r>
      <w:proofErr w:type="spellEnd"/>
      <w:r w:rsidR="00A908C5" w:rsidRPr="00061C93">
        <w:rPr>
          <w:rFonts w:eastAsia="Calibri" w:cs="Times New Roman"/>
          <w:color w:val="008000"/>
          <w:szCs w:val="22"/>
          <w:u w:val="dash"/>
          <w:lang w:val="es-ES" w:eastAsia="zh-TW"/>
        </w:rPr>
        <w:t>-AC</w:t>
      </w:r>
      <w:r w:rsidRPr="00A66933">
        <w:rPr>
          <w:rFonts w:eastAsia="Calibri" w:cs="Times New Roman"/>
          <w:color w:val="000000"/>
          <w:szCs w:val="22"/>
          <w:lang w:val="es-ES" w:eastAsia="zh-TW"/>
        </w:rPr>
        <w:t xml:space="preserve">. Los nuevos miembros </w:t>
      </w:r>
      <w:r w:rsidRPr="00A66933">
        <w:rPr>
          <w:rFonts w:eastAsia="SimSun" w:cs="Times New Roman"/>
          <w:bCs/>
          <w:color w:val="000000"/>
          <w:szCs w:val="22"/>
          <w:lang w:val="es-ES" w:eastAsia="zh-TW"/>
        </w:rPr>
        <w:t xml:space="preserve">deberán tener experiencia técnica o en auditoría y </w:t>
      </w:r>
      <w:r w:rsidRPr="00A66933">
        <w:rPr>
          <w:rFonts w:eastAsia="SimSun" w:cs="Times New Roman"/>
          <w:bCs/>
          <w:color w:val="000000"/>
          <w:szCs w:val="24"/>
          <w:lang w:val="es-ES" w:eastAsia="zh-TW"/>
        </w:rPr>
        <w:t xml:space="preserve">ser miembros (principales o asociados) </w:t>
      </w:r>
      <w:r w:rsidR="00E9582E" w:rsidRPr="00061C93">
        <w:rPr>
          <w:rFonts w:eastAsia="SimSun" w:cs="Times New Roman"/>
          <w:bCs/>
          <w:color w:val="008000"/>
          <w:szCs w:val="24"/>
          <w:u w:val="dash"/>
          <w:lang w:val="es-ES" w:eastAsia="zh-TW"/>
        </w:rPr>
        <w:t xml:space="preserve">del Comité Permanente de Gestión y </w:t>
      </w:r>
      <w:r w:rsidR="00E9582E" w:rsidRPr="00061C93">
        <w:rPr>
          <w:rFonts w:eastAsia="SimSun" w:cs="Times New Roman"/>
          <w:bCs/>
          <w:color w:val="008000"/>
          <w:szCs w:val="24"/>
          <w:u w:val="dash"/>
          <w:lang w:val="es-ES" w:eastAsia="zh-TW"/>
        </w:rPr>
        <w:lastRenderedPageBreak/>
        <w:t xml:space="preserve">Tecnología de la </w:t>
      </w:r>
      <w:proofErr w:type="spellStart"/>
      <w:r w:rsidR="00E9582E" w:rsidRPr="00061C93">
        <w:rPr>
          <w:rFonts w:eastAsia="SimSun" w:cs="Times New Roman"/>
          <w:bCs/>
          <w:color w:val="008000"/>
          <w:szCs w:val="24"/>
          <w:u w:val="dash"/>
          <w:lang w:val="es-ES" w:eastAsia="zh-TW"/>
        </w:rPr>
        <w:t>Información</w:t>
      </w:r>
      <w:r w:rsidRPr="00061C93">
        <w:rPr>
          <w:rFonts w:eastAsia="SimSun" w:cs="Times New Roman"/>
          <w:bCs/>
          <w:strike/>
          <w:color w:val="FF0000"/>
          <w:szCs w:val="24"/>
          <w:u w:val="dash"/>
          <w:lang w:val="es-ES" w:eastAsia="zh-TW"/>
        </w:rPr>
        <w:t>de</w:t>
      </w:r>
      <w:proofErr w:type="spellEnd"/>
      <w:r w:rsidRPr="00061C93">
        <w:rPr>
          <w:rFonts w:eastAsia="SimSun" w:cs="Times New Roman"/>
          <w:bCs/>
          <w:strike/>
          <w:color w:val="FF0000"/>
          <w:szCs w:val="24"/>
          <w:u w:val="dash"/>
          <w:lang w:val="es-ES" w:eastAsia="zh-TW"/>
        </w:rPr>
        <w:t xml:space="preserve"> un Equipo de Expertos del GAAP sobre los SSI</w:t>
      </w:r>
      <w:r w:rsidRPr="00A66933">
        <w:rPr>
          <w:rFonts w:eastAsia="SimSun" w:cs="Times New Roman"/>
          <w:bCs/>
          <w:color w:val="000000"/>
          <w:szCs w:val="24"/>
          <w:lang w:val="es-ES" w:eastAsia="zh-TW"/>
        </w:rPr>
        <w:t xml:space="preserve"> o contar con un documento escrito en el que el Representante Permanente de su país ante la Organización Meteorológica Mundial (OMM) los autorice a participar como miembros de</w:t>
      </w:r>
      <w:r w:rsidR="002E14F3" w:rsidRPr="00061C93">
        <w:rPr>
          <w:rFonts w:eastAsia="SimSun" w:cs="Times New Roman"/>
          <w:bCs/>
          <w:color w:val="008000"/>
          <w:szCs w:val="24"/>
          <w:u w:val="dash"/>
          <w:lang w:val="es-ES" w:eastAsia="zh-TW"/>
        </w:rPr>
        <w:t>l</w:t>
      </w:r>
      <w:r w:rsidRPr="00A66933">
        <w:rPr>
          <w:rFonts w:eastAsia="SimSun" w:cs="Times New Roman"/>
          <w:bCs/>
          <w:color w:val="000000"/>
          <w:szCs w:val="24"/>
          <w:lang w:val="es-ES" w:eastAsia="zh-TW"/>
        </w:rPr>
        <w:t xml:space="preserve"> </w:t>
      </w:r>
      <w:r w:rsidRPr="00061C93">
        <w:rPr>
          <w:rFonts w:eastAsia="SimSun" w:cs="Times New Roman"/>
          <w:bCs/>
          <w:strike/>
          <w:color w:val="FF0000"/>
          <w:szCs w:val="24"/>
          <w:u w:val="dash"/>
          <w:lang w:val="es-ES" w:eastAsia="zh-TW"/>
        </w:rPr>
        <w:t xml:space="preserve">dicho Equipo </w:t>
      </w:r>
      <w:proofErr w:type="spellStart"/>
      <w:r w:rsidRPr="00061C93">
        <w:rPr>
          <w:rFonts w:eastAsia="SimSun" w:cs="Times New Roman"/>
          <w:bCs/>
          <w:strike/>
          <w:color w:val="FF0000"/>
          <w:szCs w:val="24"/>
          <w:u w:val="dash"/>
          <w:lang w:val="es-ES" w:eastAsia="zh-TW"/>
        </w:rPr>
        <w:t>Especial</w:t>
      </w:r>
      <w:r w:rsidR="00543E13" w:rsidRPr="00061C93">
        <w:rPr>
          <w:rFonts w:eastAsia="SimSun" w:cs="Times New Roman"/>
          <w:bCs/>
          <w:color w:val="008000"/>
          <w:szCs w:val="24"/>
          <w:u w:val="dash"/>
          <w:lang w:val="es-ES" w:eastAsia="zh-TW"/>
        </w:rPr>
        <w:t>ET</w:t>
      </w:r>
      <w:proofErr w:type="spellEnd"/>
      <w:r w:rsidR="00543E13" w:rsidRPr="00061C93">
        <w:rPr>
          <w:rFonts w:eastAsia="SimSun" w:cs="Times New Roman"/>
          <w:bCs/>
          <w:color w:val="008000"/>
          <w:szCs w:val="24"/>
          <w:u w:val="dash"/>
          <w:lang w:val="es-ES" w:eastAsia="zh-TW"/>
        </w:rPr>
        <w:t>-AC</w:t>
      </w:r>
      <w:r w:rsidRPr="00A66933">
        <w:rPr>
          <w:rFonts w:eastAsia="SimSun" w:cs="Times New Roman"/>
          <w:bCs/>
          <w:color w:val="000000"/>
          <w:szCs w:val="24"/>
          <w:lang w:val="es-ES" w:eastAsia="zh-TW"/>
        </w:rPr>
        <w:t xml:space="preserve">. Los nuevos miembros recibirán orientación de un experto que lleve más tiempo en el </w:t>
      </w:r>
      <w:r w:rsidRPr="00061C93">
        <w:rPr>
          <w:rFonts w:eastAsia="SimSun" w:cs="Times New Roman"/>
          <w:bCs/>
          <w:strike/>
          <w:color w:val="FF0000"/>
          <w:szCs w:val="24"/>
          <w:u w:val="dash"/>
          <w:lang w:val="es-ES" w:eastAsia="zh-TW"/>
        </w:rPr>
        <w:t xml:space="preserve">Equipo </w:t>
      </w:r>
      <w:proofErr w:type="spellStart"/>
      <w:r w:rsidRPr="00061C93">
        <w:rPr>
          <w:rFonts w:eastAsia="SimSun" w:cs="Times New Roman"/>
          <w:bCs/>
          <w:strike/>
          <w:color w:val="FF0000"/>
          <w:szCs w:val="24"/>
          <w:u w:val="dash"/>
          <w:lang w:val="es-ES" w:eastAsia="zh-TW"/>
        </w:rPr>
        <w:t>Especial</w:t>
      </w:r>
      <w:r w:rsidR="00C64133" w:rsidRPr="00061C93">
        <w:rPr>
          <w:rFonts w:eastAsia="SimSun" w:cs="Times New Roman"/>
          <w:bCs/>
          <w:color w:val="008000"/>
          <w:szCs w:val="24"/>
          <w:u w:val="dash"/>
          <w:lang w:val="es-ES" w:eastAsia="zh-TW"/>
        </w:rPr>
        <w:t>ET</w:t>
      </w:r>
      <w:proofErr w:type="spellEnd"/>
      <w:r w:rsidR="00C64133" w:rsidRPr="00061C93">
        <w:rPr>
          <w:rFonts w:eastAsia="SimSun" w:cs="Times New Roman"/>
          <w:bCs/>
          <w:color w:val="008000"/>
          <w:szCs w:val="24"/>
          <w:u w:val="dash"/>
          <w:lang w:val="es-ES" w:eastAsia="zh-TW"/>
        </w:rPr>
        <w:t>-AC</w:t>
      </w:r>
      <w:r w:rsidRPr="00A66933">
        <w:rPr>
          <w:rFonts w:eastAsia="SimSun" w:cs="Times New Roman"/>
          <w:bCs/>
          <w:color w:val="000000"/>
          <w:szCs w:val="24"/>
          <w:lang w:val="es-ES" w:eastAsia="zh-TW"/>
        </w:rPr>
        <w:t xml:space="preserve">. Cabe señalar que es necesaria la diversidad regional de los miembros del </w:t>
      </w:r>
      <w:r w:rsidR="00C64133" w:rsidRPr="00061C93">
        <w:rPr>
          <w:rFonts w:eastAsia="SimSun" w:cs="Times New Roman"/>
          <w:bCs/>
          <w:color w:val="008000"/>
          <w:szCs w:val="24"/>
          <w:u w:val="dash"/>
          <w:lang w:val="es-ES" w:eastAsia="zh-TW"/>
        </w:rPr>
        <w:t>ET-</w:t>
      </w:r>
      <w:proofErr w:type="spellStart"/>
      <w:r w:rsidR="00C64133" w:rsidRPr="00061C93">
        <w:rPr>
          <w:rFonts w:eastAsia="SimSun" w:cs="Times New Roman"/>
          <w:bCs/>
          <w:color w:val="008000"/>
          <w:szCs w:val="24"/>
          <w:u w:val="dash"/>
          <w:lang w:val="es-ES" w:eastAsia="zh-TW"/>
        </w:rPr>
        <w:t>AC</w:t>
      </w:r>
      <w:r w:rsidRPr="00061C93">
        <w:rPr>
          <w:rFonts w:eastAsia="Cambria" w:cs="Times New Roman"/>
          <w:strike/>
          <w:color w:val="FF0000"/>
          <w:szCs w:val="24"/>
          <w:u w:val="dash"/>
          <w:lang w:val="es-ES" w:eastAsia="zh-TW"/>
        </w:rPr>
        <w:t>Equipo</w:t>
      </w:r>
      <w:proofErr w:type="spellEnd"/>
      <w:r w:rsidRPr="00061C93">
        <w:rPr>
          <w:rFonts w:eastAsia="Cambria" w:cs="Times New Roman"/>
          <w:strike/>
          <w:color w:val="FF0000"/>
          <w:szCs w:val="24"/>
          <w:u w:val="dash"/>
          <w:lang w:val="es-ES" w:eastAsia="zh-TW"/>
        </w:rPr>
        <w:t xml:space="preserve"> Especial para la Auditoría y Certificación de Centros</w:t>
      </w:r>
      <w:r w:rsidRPr="00A66933">
        <w:rPr>
          <w:rFonts w:eastAsia="SimSun" w:cs="Times New Roman"/>
          <w:bCs/>
          <w:color w:val="000000"/>
          <w:szCs w:val="24"/>
          <w:lang w:val="es-ES" w:eastAsia="zh-TW"/>
        </w:rPr>
        <w:t>.</w:t>
      </w:r>
      <w:bookmarkStart w:id="64" w:name="_p_79840811352e4965a0805be2c4db51ed"/>
      <w:bookmarkEnd w:id="64"/>
    </w:p>
    <w:p w14:paraId="19102631" w14:textId="32DBF043" w:rsidR="00474586" w:rsidRPr="00A66933" w:rsidRDefault="00474586" w:rsidP="00474586">
      <w:pPr>
        <w:spacing w:after="240" w:line="240" w:lineRule="exact"/>
        <w:jc w:val="left"/>
        <w:rPr>
          <w:rFonts w:eastAsia="SimSun" w:cs="Times New Roman"/>
          <w:bCs/>
          <w:color w:val="000000"/>
          <w:szCs w:val="24"/>
          <w:lang w:val="es-ES" w:eastAsia="zh-TW"/>
        </w:rPr>
      </w:pPr>
      <w:r w:rsidRPr="00A66933">
        <w:rPr>
          <w:rFonts w:eastAsia="Calibri" w:cs="Times New Roman"/>
          <w:color w:val="000000"/>
          <w:szCs w:val="22"/>
          <w:lang w:val="es-ES" w:eastAsia="zh-TW"/>
        </w:rPr>
        <w:t xml:space="preserve">El acceso al espacio de trabajo y a las bases de datos en línea del </w:t>
      </w:r>
      <w:r w:rsidRPr="00061C93">
        <w:rPr>
          <w:rFonts w:eastAsia="Calibri" w:cs="Times New Roman"/>
          <w:strike/>
          <w:color w:val="FF0000"/>
          <w:szCs w:val="22"/>
          <w:u w:val="dash"/>
          <w:lang w:val="es-ES" w:eastAsia="zh-TW"/>
        </w:rPr>
        <w:t xml:space="preserve">Equipo Especial para la Auditoría y Certificación de </w:t>
      </w:r>
      <w:proofErr w:type="spellStart"/>
      <w:r w:rsidRPr="00061C93">
        <w:rPr>
          <w:rFonts w:eastAsia="Calibri" w:cs="Times New Roman"/>
          <w:strike/>
          <w:color w:val="FF0000"/>
          <w:szCs w:val="22"/>
          <w:u w:val="dash"/>
          <w:lang w:val="es-ES" w:eastAsia="zh-TW"/>
        </w:rPr>
        <w:t>Centros</w:t>
      </w:r>
      <w:r w:rsidR="001140A6" w:rsidRPr="00061C93">
        <w:rPr>
          <w:rFonts w:eastAsia="Calibri" w:cs="Times New Roman"/>
          <w:color w:val="008000"/>
          <w:szCs w:val="22"/>
          <w:u w:val="dash"/>
          <w:lang w:val="es-ES" w:eastAsia="zh-TW"/>
        </w:rPr>
        <w:t>ET</w:t>
      </w:r>
      <w:proofErr w:type="spellEnd"/>
      <w:r w:rsidR="001140A6" w:rsidRPr="00061C93">
        <w:rPr>
          <w:rFonts w:eastAsia="Calibri" w:cs="Times New Roman"/>
          <w:color w:val="008000"/>
          <w:szCs w:val="22"/>
          <w:u w:val="dash"/>
          <w:lang w:val="es-ES" w:eastAsia="zh-TW"/>
        </w:rPr>
        <w:t>-AC</w:t>
      </w:r>
      <w:r w:rsidRPr="00A66933">
        <w:rPr>
          <w:rFonts w:eastAsia="Calibri" w:cs="Times New Roman"/>
          <w:color w:val="000000"/>
          <w:szCs w:val="22"/>
          <w:lang w:val="es-ES" w:eastAsia="zh-TW"/>
        </w:rPr>
        <w:t xml:space="preserve"> está reservado únicamente a</w:t>
      </w:r>
      <w:r w:rsidR="001140A6" w:rsidRPr="00061C93">
        <w:rPr>
          <w:rFonts w:eastAsia="Calibri" w:cs="Times New Roman"/>
          <w:color w:val="008000"/>
          <w:szCs w:val="22"/>
          <w:u w:val="dash"/>
          <w:lang w:val="es-ES" w:eastAsia="zh-TW"/>
        </w:rPr>
        <w:t>l ET-AC</w:t>
      </w:r>
      <w:r w:rsidRPr="00061C93">
        <w:rPr>
          <w:rFonts w:eastAsia="Calibri" w:cs="Times New Roman"/>
          <w:strike/>
          <w:color w:val="FF0000"/>
          <w:szCs w:val="22"/>
          <w:u w:val="dash"/>
          <w:lang w:val="es-ES" w:eastAsia="zh-TW"/>
        </w:rPr>
        <w:t xml:space="preserve"> dicho Equipo Especial</w:t>
      </w:r>
      <w:r w:rsidRPr="00A66933">
        <w:rPr>
          <w:rFonts w:eastAsia="Calibri" w:cs="Times New Roman"/>
          <w:color w:val="000000"/>
          <w:szCs w:val="22"/>
          <w:lang w:val="es-ES" w:eastAsia="zh-TW"/>
        </w:rPr>
        <w:t xml:space="preserve"> y a la Secretaría de la OMM.</w:t>
      </w:r>
      <w:bookmarkStart w:id="65" w:name="_p_43c56f9269754a02930a996ba5ea0433"/>
      <w:bookmarkEnd w:id="65"/>
    </w:p>
    <w:p w14:paraId="1B95F407" w14:textId="77777777" w:rsidR="00474586" w:rsidRPr="00A66933" w:rsidRDefault="00474586" w:rsidP="00474586">
      <w:pPr>
        <w:keepNext/>
        <w:spacing w:before="240" w:after="240" w:line="240" w:lineRule="exact"/>
        <w:ind w:left="1123" w:hanging="1123"/>
        <w:jc w:val="left"/>
        <w:outlineLvl w:val="5"/>
        <w:rPr>
          <w:rFonts w:eastAsia="Calibri" w:cs="Times New Roman"/>
          <w:b/>
          <w:i/>
          <w:color w:val="000000"/>
          <w:szCs w:val="22"/>
          <w:lang w:val="es-ES" w:eastAsia="zh-TW"/>
        </w:rPr>
      </w:pPr>
      <w:r w:rsidRPr="00A66933">
        <w:rPr>
          <w:rFonts w:eastAsia="Calibri" w:cs="Times New Roman"/>
          <w:b/>
          <w:i/>
          <w:color w:val="000000"/>
          <w:szCs w:val="22"/>
          <w:lang w:val="es-ES" w:eastAsia="zh-TW"/>
        </w:rPr>
        <w:t>2.1</w:t>
      </w:r>
      <w:r w:rsidRPr="00A66933">
        <w:rPr>
          <w:rFonts w:eastAsia="Calibri" w:cs="Times New Roman"/>
          <w:b/>
          <w:i/>
          <w:color w:val="000000"/>
          <w:szCs w:val="22"/>
          <w:lang w:val="es-ES" w:eastAsia="zh-TW"/>
        </w:rPr>
        <w:tab/>
        <w:t>Auditoría de los Centros Mundiales del Sistema de Información</w:t>
      </w:r>
      <w:bookmarkStart w:id="66" w:name="_p_a31198b4e9b943179ee764323e267294"/>
      <w:bookmarkEnd w:id="66"/>
    </w:p>
    <w:p w14:paraId="62BF7C4B" w14:textId="2B50CCE0" w:rsidR="00474586" w:rsidRPr="00A66933" w:rsidRDefault="00474586" w:rsidP="00474586">
      <w:pPr>
        <w:spacing w:after="240" w:line="240" w:lineRule="exact"/>
        <w:jc w:val="left"/>
        <w:rPr>
          <w:rFonts w:eastAsia="Calibri" w:cs="Times New Roman"/>
          <w:color w:val="000000"/>
          <w:szCs w:val="22"/>
          <w:lang w:val="es-ES" w:eastAsia="zh-TW"/>
        </w:rPr>
      </w:pPr>
      <w:r w:rsidRPr="00A66933">
        <w:rPr>
          <w:rFonts w:eastAsia="Calibri" w:cs="Times New Roman"/>
          <w:color w:val="000000"/>
          <w:szCs w:val="22"/>
          <w:lang w:val="es-ES" w:eastAsia="zh-TW"/>
        </w:rPr>
        <w:t xml:space="preserve">El Equipo Especial </w:t>
      </w:r>
      <w:r w:rsidRPr="00061C93">
        <w:rPr>
          <w:rFonts w:eastAsia="Calibri" w:cs="Times New Roman"/>
          <w:strike/>
          <w:color w:val="FF0000"/>
          <w:szCs w:val="22"/>
          <w:u w:val="dash"/>
          <w:lang w:val="es-ES" w:eastAsia="zh-TW"/>
        </w:rPr>
        <w:t xml:space="preserve">para </w:t>
      </w:r>
      <w:proofErr w:type="spellStart"/>
      <w:r w:rsidRPr="00061C93">
        <w:rPr>
          <w:rFonts w:eastAsia="Calibri" w:cs="Times New Roman"/>
          <w:strike/>
          <w:color w:val="FF0000"/>
          <w:szCs w:val="22"/>
          <w:u w:val="dash"/>
          <w:lang w:val="es-ES" w:eastAsia="zh-TW"/>
        </w:rPr>
        <w:t>la</w:t>
      </w:r>
      <w:r w:rsidR="0043156C" w:rsidRPr="00061C93">
        <w:rPr>
          <w:rFonts w:eastAsia="Calibri" w:cs="Times New Roman"/>
          <w:color w:val="008000"/>
          <w:szCs w:val="22"/>
          <w:u w:val="dash"/>
          <w:lang w:val="es-ES" w:eastAsia="zh-TW"/>
        </w:rPr>
        <w:t>sobre</w:t>
      </w:r>
      <w:proofErr w:type="spellEnd"/>
      <w:r w:rsidRPr="00A66933">
        <w:rPr>
          <w:rFonts w:eastAsia="Calibri" w:cs="Times New Roman"/>
          <w:color w:val="000000"/>
          <w:szCs w:val="22"/>
          <w:lang w:val="es-ES" w:eastAsia="zh-TW"/>
        </w:rPr>
        <w:t xml:space="preserve"> Auditoría y Certificación </w:t>
      </w:r>
      <w:r w:rsidRPr="00061C93">
        <w:rPr>
          <w:rFonts w:eastAsia="Calibri" w:cs="Times New Roman"/>
          <w:strike/>
          <w:color w:val="FF0000"/>
          <w:szCs w:val="22"/>
          <w:u w:val="dash"/>
          <w:lang w:val="es-ES" w:eastAsia="zh-TW"/>
        </w:rPr>
        <w:t xml:space="preserve">de Centros </w:t>
      </w:r>
      <w:r w:rsidRPr="00A66933">
        <w:rPr>
          <w:rFonts w:eastAsia="Calibri" w:cs="Times New Roman"/>
          <w:color w:val="000000"/>
          <w:szCs w:val="22"/>
          <w:lang w:val="es-ES" w:eastAsia="zh-TW"/>
        </w:rPr>
        <w:t xml:space="preserve">se encargará, en nombre de la </w:t>
      </w:r>
      <w:r w:rsidRPr="00061C93">
        <w:rPr>
          <w:rFonts w:eastAsia="Calibri" w:cs="Times New Roman"/>
          <w:strike/>
          <w:color w:val="FF0000"/>
          <w:szCs w:val="22"/>
          <w:u w:val="dash"/>
          <w:lang w:val="es-ES" w:eastAsia="zh-TW"/>
        </w:rPr>
        <w:t>CSB</w:t>
      </w:r>
      <w:r w:rsidR="0066742B" w:rsidRPr="00061C93">
        <w:rPr>
          <w:rFonts w:eastAsia="Calibri" w:cs="Times New Roman"/>
          <w:color w:val="008000"/>
          <w:szCs w:val="22"/>
          <w:u w:val="dash"/>
          <w:lang w:val="es-ES" w:eastAsia="zh-TW"/>
        </w:rPr>
        <w:t>INFCOM</w:t>
      </w:r>
      <w:r w:rsidRPr="00A66933">
        <w:rPr>
          <w:rFonts w:eastAsia="Calibri" w:cs="Times New Roman"/>
          <w:color w:val="000000"/>
          <w:szCs w:val="22"/>
          <w:lang w:val="es-ES" w:eastAsia="zh-TW"/>
        </w:rPr>
        <w:t>, de auditar y certificar los Centros Mundiales del Sistema de Información (CMSI).</w:t>
      </w:r>
      <w:bookmarkStart w:id="67" w:name="_p_2a36dc8b70df4baca8a1db30aa77c94e"/>
      <w:bookmarkEnd w:id="67"/>
    </w:p>
    <w:p w14:paraId="1FF67048" w14:textId="77777777" w:rsidR="003A6827" w:rsidRPr="00A66933" w:rsidRDefault="003A6827" w:rsidP="003A6827">
      <w:pPr>
        <w:keepNext/>
        <w:tabs>
          <w:tab w:val="clear" w:pos="1134"/>
        </w:tabs>
        <w:spacing w:before="240" w:after="240" w:line="240" w:lineRule="exact"/>
        <w:ind w:left="1124" w:hanging="1124"/>
        <w:jc w:val="left"/>
        <w:rPr>
          <w:rFonts w:ascii="Times New Roman" w:eastAsia="Times New Roman" w:hAnsi="Times New Roman" w:cs="Times New Roman"/>
          <w:sz w:val="24"/>
          <w:szCs w:val="24"/>
          <w:lang w:val="es-ES" w:eastAsia="en-GB"/>
        </w:rPr>
      </w:pPr>
      <w:r w:rsidRPr="00A66933">
        <w:rPr>
          <w:rFonts w:ascii="Times New Roman" w:eastAsia="Times New Roman" w:hAnsi="Times New Roman" w:cs="Times New Roman"/>
          <w:sz w:val="24"/>
          <w:szCs w:val="24"/>
          <w:lang w:val="es-ES" w:eastAsia="en-GB"/>
        </w:rPr>
        <w:t>…</w:t>
      </w:r>
    </w:p>
    <w:p w14:paraId="61E7EED8" w14:textId="77777777" w:rsidR="00F54283" w:rsidRPr="00A66933" w:rsidRDefault="00F54283" w:rsidP="00F54283">
      <w:pPr>
        <w:keepNext/>
        <w:spacing w:before="240" w:after="240" w:line="240" w:lineRule="exact"/>
        <w:ind w:left="1123" w:hanging="1123"/>
        <w:jc w:val="left"/>
        <w:outlineLvl w:val="6"/>
        <w:rPr>
          <w:rFonts w:eastAsia="Calibri" w:cs="Times New Roman"/>
          <w:b/>
          <w:color w:val="7F7F7F"/>
          <w:lang w:val="es-ES" w:eastAsia="zh-TW"/>
        </w:rPr>
      </w:pPr>
      <w:r w:rsidRPr="00A66933">
        <w:rPr>
          <w:rFonts w:eastAsia="Calibri" w:cs="Times New Roman"/>
          <w:b/>
          <w:color w:val="7F7F7F"/>
          <w:lang w:val="es-ES" w:eastAsia="zh-TW"/>
        </w:rPr>
        <w:t>2.1.1</w:t>
      </w:r>
      <w:r w:rsidRPr="00A66933">
        <w:rPr>
          <w:rFonts w:eastAsia="Calibri" w:cs="Times New Roman"/>
          <w:b/>
          <w:color w:val="7F7F7F"/>
          <w:lang w:val="es-ES" w:eastAsia="zh-TW"/>
        </w:rPr>
        <w:tab/>
        <w:t>Alcance de la auditoría</w:t>
      </w:r>
      <w:bookmarkStart w:id="68" w:name="_p_254d730906214a91b1efc4cb6fed4c52"/>
      <w:bookmarkEnd w:id="68"/>
    </w:p>
    <w:p w14:paraId="19C2C5FD" w14:textId="77777777" w:rsidR="00F54283" w:rsidRPr="00A66933" w:rsidRDefault="00F54283" w:rsidP="00F54283">
      <w:pPr>
        <w:spacing w:after="240" w:line="240" w:lineRule="exact"/>
        <w:jc w:val="left"/>
        <w:rPr>
          <w:rFonts w:eastAsia="SimSun" w:cs="Times New Roman"/>
          <w:bCs/>
          <w:color w:val="000000"/>
          <w:szCs w:val="24"/>
          <w:lang w:val="es-ES" w:eastAsia="zh-TW"/>
        </w:rPr>
      </w:pPr>
      <w:r w:rsidRPr="00A66933">
        <w:rPr>
          <w:rFonts w:eastAsia="SimSun" w:cs="Times New Roman"/>
          <w:bCs/>
          <w:color w:val="000000"/>
          <w:szCs w:val="24"/>
          <w:lang w:val="es-ES" w:eastAsia="zh-TW"/>
        </w:rPr>
        <w:t>Las auditorías completas abarcarán todos los aspectos de conformidad con el WIS e</w:t>
      </w:r>
      <w:r w:rsidRPr="00A66933">
        <w:rPr>
          <w:rFonts w:eastAsia="Calibri" w:cs="Times New Roman"/>
          <w:color w:val="000000"/>
          <w:szCs w:val="22"/>
          <w:lang w:val="es-ES" w:eastAsia="zh-TW"/>
        </w:rPr>
        <w:t xml:space="preserve"> incluirán visitas a las instalaciones en las que se apliquen prácticas conformes con las del conjunto de normas ISO 9000</w:t>
      </w:r>
      <w:r w:rsidRPr="00A66933">
        <w:rPr>
          <w:rFonts w:eastAsia="SimSun" w:cs="Times New Roman"/>
          <w:bCs/>
          <w:color w:val="000000"/>
          <w:szCs w:val="24"/>
          <w:lang w:val="es-ES" w:eastAsia="zh-TW"/>
        </w:rPr>
        <w:t>.</w:t>
      </w:r>
      <w:bookmarkStart w:id="69" w:name="_p_f685409f14fd4e689c54514822d39d39"/>
      <w:bookmarkEnd w:id="69"/>
    </w:p>
    <w:p w14:paraId="60323581" w14:textId="2E512833" w:rsidR="00F54283" w:rsidRPr="00A66933" w:rsidRDefault="00F54283" w:rsidP="00F54283">
      <w:pPr>
        <w:spacing w:after="240" w:line="240" w:lineRule="exact"/>
        <w:jc w:val="left"/>
        <w:rPr>
          <w:rFonts w:eastAsia="Calibri" w:cs="Times New Roman"/>
          <w:color w:val="000000"/>
          <w:szCs w:val="22"/>
          <w:lang w:val="es-ES" w:eastAsia="zh-TW"/>
        </w:rPr>
      </w:pPr>
      <w:r w:rsidRPr="00A66933">
        <w:rPr>
          <w:rFonts w:eastAsia="Calibri" w:cs="Times New Roman"/>
          <w:color w:val="000000"/>
          <w:szCs w:val="22"/>
          <w:lang w:val="es-ES" w:eastAsia="zh-TW"/>
        </w:rPr>
        <w:t xml:space="preserve">Las auditorías intermedias prestarán especial atención a un subconjunto específico de temas. El </w:t>
      </w:r>
      <w:r w:rsidR="001769FB" w:rsidRPr="00061C93">
        <w:rPr>
          <w:rFonts w:eastAsia="Calibri" w:cs="Times New Roman"/>
          <w:color w:val="008000"/>
          <w:szCs w:val="22"/>
          <w:u w:val="dash"/>
          <w:lang w:val="es-ES" w:eastAsia="zh-TW"/>
        </w:rPr>
        <w:t xml:space="preserve">Equipo Especial sobre Auditoría y </w:t>
      </w:r>
      <w:proofErr w:type="spellStart"/>
      <w:r w:rsidR="001769FB" w:rsidRPr="00061C93">
        <w:rPr>
          <w:rFonts w:eastAsia="Calibri" w:cs="Times New Roman"/>
          <w:color w:val="008000"/>
          <w:szCs w:val="22"/>
          <w:u w:val="dash"/>
          <w:lang w:val="es-ES" w:eastAsia="zh-TW"/>
        </w:rPr>
        <w:t>Certificación</w:t>
      </w:r>
      <w:r w:rsidRPr="00061C93">
        <w:rPr>
          <w:rFonts w:eastAsia="Calibri" w:cs="Times New Roman"/>
          <w:strike/>
          <w:color w:val="FF0000"/>
          <w:szCs w:val="22"/>
          <w:u w:val="dash"/>
          <w:lang w:val="es-ES" w:eastAsia="zh-TW"/>
        </w:rPr>
        <w:t>Equipo</w:t>
      </w:r>
      <w:proofErr w:type="spellEnd"/>
      <w:r w:rsidRPr="00061C93">
        <w:rPr>
          <w:rFonts w:eastAsia="Calibri" w:cs="Times New Roman"/>
          <w:strike/>
          <w:color w:val="FF0000"/>
          <w:szCs w:val="22"/>
          <w:u w:val="dash"/>
          <w:lang w:val="es-ES" w:eastAsia="zh-TW"/>
        </w:rPr>
        <w:t xml:space="preserve"> de Coordinación de la Ejecución de los Sistemas y Servicios de Información</w:t>
      </w:r>
      <w:r w:rsidR="00E57691" w:rsidRPr="00061C93">
        <w:rPr>
          <w:rFonts w:eastAsia="Calibri" w:cs="Times New Roman"/>
          <w:color w:val="008000"/>
          <w:szCs w:val="22"/>
          <w:u w:val="dash"/>
          <w:lang w:val="es-ES" w:eastAsia="zh-TW"/>
        </w:rPr>
        <w:t>, solo</w:t>
      </w:r>
      <w:r w:rsidRPr="00A66933">
        <w:rPr>
          <w:rFonts w:eastAsia="Calibri" w:cs="Times New Roman"/>
          <w:color w:val="000000"/>
          <w:szCs w:val="22"/>
          <w:lang w:val="es-ES" w:eastAsia="zh-TW"/>
        </w:rPr>
        <w:t xml:space="preserve"> o</w:t>
      </w:r>
      <w:r w:rsidRPr="00061C93">
        <w:rPr>
          <w:rFonts w:eastAsia="Calibri" w:cs="Times New Roman"/>
          <w:strike/>
          <w:color w:val="FF0000"/>
          <w:szCs w:val="22"/>
          <w:u w:val="dash"/>
          <w:lang w:val="es-ES" w:eastAsia="zh-TW"/>
        </w:rPr>
        <w:t xml:space="preserve"> el Equipo de Expertos al que se le haya delegado tales funciones,</w:t>
      </w:r>
      <w:r w:rsidRPr="00A66933">
        <w:rPr>
          <w:rFonts w:eastAsia="Calibri" w:cs="Times New Roman"/>
          <w:color w:val="000000"/>
          <w:szCs w:val="22"/>
          <w:lang w:val="es-ES" w:eastAsia="zh-TW"/>
        </w:rPr>
        <w:t xml:space="preserve"> en coordinación con los miembros </w:t>
      </w:r>
      <w:r w:rsidRPr="00061C93">
        <w:rPr>
          <w:rFonts w:eastAsia="Calibri" w:cs="Times New Roman"/>
          <w:strike/>
          <w:color w:val="FF0000"/>
          <w:szCs w:val="22"/>
          <w:u w:val="dash"/>
          <w:lang w:val="es-ES" w:eastAsia="zh-TW"/>
        </w:rPr>
        <w:t xml:space="preserve">del mencionado Equipo de Coordinación de la </w:t>
      </w:r>
      <w:proofErr w:type="spellStart"/>
      <w:r w:rsidRPr="00061C93">
        <w:rPr>
          <w:rFonts w:eastAsia="Calibri" w:cs="Times New Roman"/>
          <w:strike/>
          <w:color w:val="FF0000"/>
          <w:szCs w:val="22"/>
          <w:u w:val="dash"/>
          <w:lang w:val="es-ES" w:eastAsia="zh-TW"/>
        </w:rPr>
        <w:t>Ejecución</w:t>
      </w:r>
      <w:r w:rsidR="00AA35F2" w:rsidRPr="00061C93">
        <w:rPr>
          <w:rFonts w:eastAsia="Calibri" w:cs="Times New Roman"/>
          <w:color w:val="008000"/>
          <w:szCs w:val="22"/>
          <w:u w:val="dash"/>
          <w:lang w:val="es-ES" w:eastAsia="zh-TW"/>
        </w:rPr>
        <w:t>de</w:t>
      </w:r>
      <w:proofErr w:type="spellEnd"/>
      <w:r w:rsidR="00AA35F2" w:rsidRPr="00061C93">
        <w:rPr>
          <w:rFonts w:eastAsia="Calibri" w:cs="Times New Roman"/>
          <w:color w:val="008000"/>
          <w:szCs w:val="22"/>
          <w:u w:val="dash"/>
          <w:lang w:val="es-ES" w:eastAsia="zh-TW"/>
        </w:rPr>
        <w:t xml:space="preserve"> otro</w:t>
      </w:r>
      <w:r w:rsidR="00E22D94" w:rsidRPr="00061C93">
        <w:rPr>
          <w:rFonts w:eastAsia="Calibri" w:cs="Times New Roman"/>
          <w:color w:val="008000"/>
          <w:szCs w:val="22"/>
          <w:u w:val="dash"/>
          <w:lang w:val="es-ES" w:eastAsia="zh-TW"/>
        </w:rPr>
        <w:t>s</w:t>
      </w:r>
      <w:r w:rsidR="00AA35F2" w:rsidRPr="00061C93">
        <w:rPr>
          <w:rFonts w:eastAsia="Calibri" w:cs="Times New Roman"/>
          <w:color w:val="008000"/>
          <w:szCs w:val="22"/>
          <w:u w:val="dash"/>
          <w:lang w:val="es-ES" w:eastAsia="zh-TW"/>
        </w:rPr>
        <w:t xml:space="preserve"> </w:t>
      </w:r>
      <w:r w:rsidR="00A1661A" w:rsidRPr="00061C93">
        <w:rPr>
          <w:rFonts w:eastAsia="Calibri" w:cs="Times New Roman"/>
          <w:color w:val="008000"/>
          <w:szCs w:val="22"/>
          <w:u w:val="dash"/>
          <w:lang w:val="es-ES" w:eastAsia="zh-TW"/>
        </w:rPr>
        <w:t>equipo</w:t>
      </w:r>
      <w:r w:rsidR="00044C52" w:rsidRPr="00061C93">
        <w:rPr>
          <w:rFonts w:eastAsia="Calibri" w:cs="Times New Roman"/>
          <w:color w:val="008000"/>
          <w:szCs w:val="22"/>
          <w:u w:val="dash"/>
          <w:lang w:val="es-ES" w:eastAsia="zh-TW"/>
        </w:rPr>
        <w:t>s</w:t>
      </w:r>
      <w:r w:rsidR="00A1661A" w:rsidRPr="00061C93">
        <w:rPr>
          <w:rFonts w:eastAsia="Calibri" w:cs="Times New Roman"/>
          <w:color w:val="008000"/>
          <w:szCs w:val="22"/>
          <w:u w:val="dash"/>
          <w:lang w:val="es-ES" w:eastAsia="zh-TW"/>
        </w:rPr>
        <w:t xml:space="preserve"> de expertos</w:t>
      </w:r>
      <w:r w:rsidRPr="00A66933">
        <w:rPr>
          <w:rFonts w:eastAsia="Calibri" w:cs="Times New Roman"/>
          <w:color w:val="000000"/>
          <w:szCs w:val="22"/>
          <w:lang w:val="es-ES" w:eastAsia="zh-TW"/>
        </w:rPr>
        <w:t>, determinará los elementos dignos de atención. Se informará con antelación a los centros sobre el subconjunto de temas que se abordará en la auditoría intermedia. Entre las posibles esferas de interés para examen en las auditorías intermedias cabe citar las siguientes:</w:t>
      </w:r>
      <w:bookmarkStart w:id="70" w:name="_p_5845fc940bb5472ab6a93ede81bfc952"/>
      <w:bookmarkEnd w:id="70"/>
    </w:p>
    <w:p w14:paraId="013B715B" w14:textId="77777777" w:rsidR="00F54283" w:rsidRPr="00A66933" w:rsidRDefault="00F54283" w:rsidP="007E1FBB">
      <w:pPr>
        <w:tabs>
          <w:tab w:val="clear" w:pos="1134"/>
          <w:tab w:val="left" w:pos="480"/>
        </w:tabs>
        <w:spacing w:after="240" w:line="240" w:lineRule="exact"/>
        <w:ind w:left="480" w:hanging="480"/>
        <w:jc w:val="left"/>
        <w:rPr>
          <w:rFonts w:eastAsia="Calibri" w:cs="Times New Roman"/>
          <w:color w:val="000000"/>
          <w:szCs w:val="22"/>
          <w:lang w:val="es-ES" w:eastAsia="zh-TW"/>
        </w:rPr>
      </w:pPr>
      <w:r w:rsidRPr="00A66933">
        <w:rPr>
          <w:rFonts w:eastAsia="Calibri" w:cs="Times New Roman"/>
          <w:color w:val="000000"/>
          <w:szCs w:val="22"/>
          <w:lang w:val="es-ES" w:eastAsia="zh-TW"/>
        </w:rPr>
        <w:t>a)</w:t>
      </w:r>
      <w:r w:rsidRPr="00A66933">
        <w:rPr>
          <w:rFonts w:eastAsia="Calibri" w:cs="Times New Roman"/>
          <w:color w:val="000000"/>
          <w:szCs w:val="22"/>
          <w:lang w:val="es-ES" w:eastAsia="zh-TW"/>
        </w:rPr>
        <w:tab/>
        <w:t xml:space="preserve">los </w:t>
      </w:r>
      <w:r w:rsidRPr="00A66933">
        <w:rPr>
          <w:color w:val="000000"/>
          <w:szCs w:val="22"/>
          <w:lang w:val="es-ES"/>
        </w:rPr>
        <w:t>servicios</w:t>
      </w:r>
      <w:r w:rsidRPr="00A66933">
        <w:rPr>
          <w:rFonts w:eastAsia="Calibri" w:cs="Times New Roman"/>
          <w:color w:val="000000"/>
          <w:szCs w:val="22"/>
          <w:lang w:val="es-ES" w:eastAsia="zh-TW"/>
        </w:rPr>
        <w:t xml:space="preserve"> de respaldo de CMSI a CMSI; </w:t>
      </w:r>
      <w:bookmarkStart w:id="71" w:name="_p_222f1d759ce44e44aee3b48176e08db0"/>
      <w:bookmarkEnd w:id="71"/>
    </w:p>
    <w:p w14:paraId="60785B37" w14:textId="77777777" w:rsidR="00F54283" w:rsidRPr="00A66933" w:rsidRDefault="00F54283" w:rsidP="00F54283">
      <w:pPr>
        <w:tabs>
          <w:tab w:val="clear" w:pos="1134"/>
          <w:tab w:val="left" w:pos="480"/>
        </w:tabs>
        <w:spacing w:after="240" w:line="240" w:lineRule="exact"/>
        <w:ind w:left="480" w:hanging="480"/>
        <w:jc w:val="left"/>
        <w:rPr>
          <w:color w:val="000000"/>
          <w:szCs w:val="22"/>
          <w:lang w:val="es-ES"/>
        </w:rPr>
      </w:pPr>
      <w:r w:rsidRPr="00A66933">
        <w:rPr>
          <w:color w:val="000000"/>
          <w:szCs w:val="22"/>
          <w:lang w:val="es-ES"/>
        </w:rPr>
        <w:t>b)</w:t>
      </w:r>
      <w:r w:rsidRPr="00A66933">
        <w:rPr>
          <w:color w:val="000000"/>
          <w:szCs w:val="22"/>
          <w:lang w:val="es-ES"/>
        </w:rPr>
        <w:tab/>
        <w:t>la seguridad;</w:t>
      </w:r>
      <w:bookmarkStart w:id="72" w:name="_p_ac9ccc3370d84687bab7ec147712245d"/>
      <w:bookmarkEnd w:id="72"/>
    </w:p>
    <w:p w14:paraId="04503ECD" w14:textId="77777777" w:rsidR="00F54283" w:rsidRPr="00A66933" w:rsidRDefault="00F54283" w:rsidP="00F54283">
      <w:pPr>
        <w:tabs>
          <w:tab w:val="clear" w:pos="1134"/>
          <w:tab w:val="left" w:pos="480"/>
        </w:tabs>
        <w:spacing w:after="240" w:line="240" w:lineRule="exact"/>
        <w:ind w:left="480" w:hanging="480"/>
        <w:jc w:val="left"/>
        <w:rPr>
          <w:color w:val="000000"/>
          <w:szCs w:val="22"/>
          <w:lang w:val="es-ES"/>
        </w:rPr>
      </w:pPr>
      <w:r w:rsidRPr="00A66933">
        <w:rPr>
          <w:color w:val="000000"/>
          <w:szCs w:val="22"/>
          <w:lang w:val="es-ES"/>
        </w:rPr>
        <w:t>c)</w:t>
      </w:r>
      <w:r w:rsidRPr="00A66933">
        <w:rPr>
          <w:color w:val="000000"/>
          <w:szCs w:val="22"/>
          <w:lang w:val="es-ES"/>
        </w:rPr>
        <w:tab/>
        <w:t>la supervisión;</w:t>
      </w:r>
      <w:bookmarkStart w:id="73" w:name="_p_9cbba175b05c404593077a667cb02622"/>
      <w:bookmarkEnd w:id="73"/>
    </w:p>
    <w:p w14:paraId="1585FA0B" w14:textId="77777777" w:rsidR="00F54283" w:rsidRPr="00A66933" w:rsidRDefault="00F54283" w:rsidP="00F54283">
      <w:pPr>
        <w:tabs>
          <w:tab w:val="clear" w:pos="1134"/>
          <w:tab w:val="left" w:pos="480"/>
        </w:tabs>
        <w:spacing w:after="240" w:line="240" w:lineRule="exact"/>
        <w:ind w:left="480" w:hanging="480"/>
        <w:jc w:val="left"/>
        <w:rPr>
          <w:color w:val="000000"/>
          <w:szCs w:val="22"/>
          <w:lang w:val="es-ES"/>
        </w:rPr>
      </w:pPr>
      <w:r w:rsidRPr="00A66933">
        <w:rPr>
          <w:color w:val="000000"/>
          <w:szCs w:val="22"/>
          <w:lang w:val="es-ES"/>
        </w:rPr>
        <w:t>d)</w:t>
      </w:r>
      <w:r w:rsidRPr="00A66933">
        <w:rPr>
          <w:color w:val="000000"/>
          <w:szCs w:val="22"/>
          <w:lang w:val="es-ES"/>
        </w:rPr>
        <w:tab/>
        <w:t>la calidad de los servicios que presta el WIS;</w:t>
      </w:r>
      <w:bookmarkStart w:id="74" w:name="_p_540f99375d194cc383c636ecdbd897f5"/>
      <w:bookmarkEnd w:id="74"/>
    </w:p>
    <w:p w14:paraId="4FD63AFB" w14:textId="77777777" w:rsidR="00F54283" w:rsidRPr="00A66933" w:rsidRDefault="00F54283" w:rsidP="00F54283">
      <w:pPr>
        <w:tabs>
          <w:tab w:val="clear" w:pos="1134"/>
          <w:tab w:val="left" w:pos="480"/>
        </w:tabs>
        <w:spacing w:after="240" w:line="240" w:lineRule="exact"/>
        <w:ind w:left="480" w:hanging="480"/>
        <w:jc w:val="left"/>
        <w:rPr>
          <w:color w:val="000000"/>
          <w:szCs w:val="22"/>
          <w:lang w:val="es-ES"/>
        </w:rPr>
      </w:pPr>
      <w:r w:rsidRPr="00A66933">
        <w:rPr>
          <w:color w:val="000000"/>
          <w:szCs w:val="22"/>
          <w:lang w:val="es-ES"/>
        </w:rPr>
        <w:t>e)</w:t>
      </w:r>
      <w:r w:rsidRPr="00A66933">
        <w:rPr>
          <w:color w:val="000000"/>
          <w:szCs w:val="22"/>
          <w:lang w:val="es-ES"/>
        </w:rPr>
        <w:tab/>
        <w:t>la Red básica del WIS (por ejemplo, en 2014 era la próxima generación de la Red Regional de Transmisión de Datos Meteorológicos):</w:t>
      </w:r>
      <w:bookmarkStart w:id="75" w:name="_p_a1936c7f4cb54979954b4d18554bd046"/>
      <w:bookmarkEnd w:id="75"/>
    </w:p>
    <w:p w14:paraId="68A197DB" w14:textId="77777777" w:rsidR="00F54283" w:rsidRPr="00A66933" w:rsidRDefault="00F54283" w:rsidP="00F54283">
      <w:pPr>
        <w:tabs>
          <w:tab w:val="clear" w:pos="1134"/>
          <w:tab w:val="left" w:pos="960"/>
        </w:tabs>
        <w:spacing w:after="240" w:line="240" w:lineRule="exact"/>
        <w:ind w:left="960" w:hanging="480"/>
        <w:jc w:val="left"/>
        <w:rPr>
          <w:color w:val="000000"/>
          <w:szCs w:val="22"/>
          <w:lang w:val="es-ES"/>
        </w:rPr>
      </w:pPr>
      <w:r w:rsidRPr="00A66933">
        <w:rPr>
          <w:color w:val="000000"/>
          <w:szCs w:val="22"/>
          <w:lang w:val="es-ES"/>
        </w:rPr>
        <w:t>i)</w:t>
      </w:r>
      <w:r w:rsidRPr="00A66933">
        <w:rPr>
          <w:color w:val="000000"/>
          <w:szCs w:val="22"/>
          <w:lang w:val="es-ES"/>
        </w:rPr>
        <w:tab/>
        <w:t>la conectividad y la gestión;</w:t>
      </w:r>
      <w:bookmarkStart w:id="76" w:name="_p_ab24b0167a5f42f6b06fdb3b7965cb9f"/>
      <w:bookmarkEnd w:id="76"/>
    </w:p>
    <w:p w14:paraId="1A4BA33F" w14:textId="77777777" w:rsidR="00F54283" w:rsidRPr="00A66933" w:rsidRDefault="00F54283" w:rsidP="00F54283">
      <w:pPr>
        <w:tabs>
          <w:tab w:val="clear" w:pos="1134"/>
          <w:tab w:val="left" w:pos="960"/>
        </w:tabs>
        <w:spacing w:after="240" w:line="240" w:lineRule="exact"/>
        <w:ind w:left="960" w:hanging="480"/>
        <w:jc w:val="left"/>
        <w:rPr>
          <w:color w:val="000000"/>
          <w:szCs w:val="22"/>
          <w:lang w:val="es-ES"/>
        </w:rPr>
      </w:pPr>
      <w:proofErr w:type="spellStart"/>
      <w:r w:rsidRPr="00A66933">
        <w:rPr>
          <w:color w:val="000000"/>
          <w:szCs w:val="22"/>
          <w:lang w:val="es-ES"/>
        </w:rPr>
        <w:t>ii</w:t>
      </w:r>
      <w:proofErr w:type="spellEnd"/>
      <w:r w:rsidRPr="00A66933">
        <w:rPr>
          <w:color w:val="000000"/>
          <w:szCs w:val="22"/>
          <w:lang w:val="es-ES"/>
        </w:rPr>
        <w:t>)</w:t>
      </w:r>
      <w:r w:rsidRPr="00A66933">
        <w:rPr>
          <w:color w:val="000000"/>
          <w:szCs w:val="22"/>
          <w:lang w:val="es-ES"/>
        </w:rPr>
        <w:tab/>
        <w:t>el almacenamiento en la memoria caché de contenido de los “datos de difusión mundial”;</w:t>
      </w:r>
      <w:bookmarkStart w:id="77" w:name="_p_5cf9bf2e23784ed9b22b911b9e2f7c6a"/>
      <w:bookmarkEnd w:id="77"/>
    </w:p>
    <w:p w14:paraId="62C276EF" w14:textId="77777777" w:rsidR="00F54283" w:rsidRPr="00A66933" w:rsidRDefault="00F54283" w:rsidP="00F54283">
      <w:pPr>
        <w:tabs>
          <w:tab w:val="clear" w:pos="1134"/>
          <w:tab w:val="left" w:pos="480"/>
        </w:tabs>
        <w:spacing w:after="240" w:line="240" w:lineRule="exact"/>
        <w:ind w:left="480" w:hanging="480"/>
        <w:jc w:val="left"/>
        <w:rPr>
          <w:color w:val="000000"/>
          <w:szCs w:val="22"/>
          <w:lang w:val="es-ES"/>
        </w:rPr>
      </w:pPr>
      <w:r w:rsidRPr="00A66933">
        <w:rPr>
          <w:color w:val="000000"/>
          <w:szCs w:val="22"/>
          <w:lang w:val="es-ES"/>
        </w:rPr>
        <w:t>f)</w:t>
      </w:r>
      <w:r w:rsidRPr="00A66933">
        <w:rPr>
          <w:color w:val="000000"/>
          <w:szCs w:val="22"/>
          <w:lang w:val="es-ES"/>
        </w:rPr>
        <w:tab/>
        <w:t>la gestión de la zona de competencia del CMSI:</w:t>
      </w:r>
      <w:bookmarkStart w:id="78" w:name="_p_1a558f31c88a429bb98d135ed7eb5faf"/>
      <w:bookmarkEnd w:id="78"/>
    </w:p>
    <w:p w14:paraId="5959A0DD" w14:textId="77777777" w:rsidR="00F54283" w:rsidRPr="00A66933" w:rsidRDefault="00F54283" w:rsidP="00F54283">
      <w:pPr>
        <w:tabs>
          <w:tab w:val="clear" w:pos="1134"/>
          <w:tab w:val="left" w:pos="960"/>
        </w:tabs>
        <w:spacing w:after="240" w:line="240" w:lineRule="exact"/>
        <w:ind w:left="960" w:hanging="480"/>
        <w:jc w:val="left"/>
        <w:rPr>
          <w:color w:val="000000"/>
          <w:szCs w:val="22"/>
          <w:lang w:val="es-ES"/>
        </w:rPr>
      </w:pPr>
      <w:r w:rsidRPr="00A66933">
        <w:rPr>
          <w:color w:val="000000"/>
          <w:szCs w:val="22"/>
          <w:lang w:val="es-ES"/>
        </w:rPr>
        <w:t>i)</w:t>
      </w:r>
      <w:r w:rsidRPr="00A66933">
        <w:rPr>
          <w:color w:val="000000"/>
          <w:szCs w:val="22"/>
          <w:lang w:val="es-ES"/>
        </w:rPr>
        <w:tab/>
        <w:t>el desarrollo de capacidad;</w:t>
      </w:r>
      <w:bookmarkStart w:id="79" w:name="_p_e03dda4fde6c4a44be8af7ded5d2814e"/>
      <w:bookmarkEnd w:id="79"/>
    </w:p>
    <w:p w14:paraId="5E7D29A8" w14:textId="77777777" w:rsidR="00F54283" w:rsidRPr="00A66933" w:rsidRDefault="00F54283" w:rsidP="00F54283">
      <w:pPr>
        <w:tabs>
          <w:tab w:val="clear" w:pos="1134"/>
          <w:tab w:val="left" w:pos="960"/>
        </w:tabs>
        <w:spacing w:after="240" w:line="240" w:lineRule="exact"/>
        <w:ind w:left="960" w:hanging="480"/>
        <w:jc w:val="left"/>
        <w:rPr>
          <w:color w:val="000000"/>
          <w:szCs w:val="22"/>
          <w:lang w:val="es-ES"/>
        </w:rPr>
      </w:pPr>
      <w:proofErr w:type="spellStart"/>
      <w:r w:rsidRPr="00A66933">
        <w:rPr>
          <w:color w:val="000000"/>
          <w:szCs w:val="22"/>
          <w:lang w:val="es-ES"/>
        </w:rPr>
        <w:t>ii</w:t>
      </w:r>
      <w:proofErr w:type="spellEnd"/>
      <w:r w:rsidRPr="00A66933">
        <w:rPr>
          <w:color w:val="000000"/>
          <w:szCs w:val="22"/>
          <w:lang w:val="es-ES"/>
        </w:rPr>
        <w:t>)</w:t>
      </w:r>
      <w:r w:rsidRPr="00A66933">
        <w:rPr>
          <w:color w:val="000000"/>
          <w:szCs w:val="22"/>
          <w:lang w:val="es-ES"/>
        </w:rPr>
        <w:tab/>
        <w:t>la Red de Transmisión de Datos Meteorológicos de Área que conecta los CMSI a los Centros Nacionales (CN) y los Centros de Producción o de Recopilación de Datos (CPRD) en su zona de competencia;</w:t>
      </w:r>
      <w:bookmarkStart w:id="80" w:name="_p_d912ee01246644a7b22c3d7c647a7fa8"/>
      <w:bookmarkEnd w:id="80"/>
    </w:p>
    <w:p w14:paraId="02B3F70A" w14:textId="77777777" w:rsidR="00F54283" w:rsidRPr="00A66933" w:rsidRDefault="00F54283" w:rsidP="00F54283">
      <w:pPr>
        <w:tabs>
          <w:tab w:val="clear" w:pos="1134"/>
          <w:tab w:val="left" w:pos="1440"/>
        </w:tabs>
        <w:spacing w:after="240" w:line="240" w:lineRule="exact"/>
        <w:ind w:left="1440" w:hanging="480"/>
        <w:jc w:val="left"/>
        <w:rPr>
          <w:rFonts w:eastAsia="Calibri" w:cs="Times New Roman"/>
          <w:color w:val="000000"/>
          <w:lang w:val="es-ES" w:eastAsia="zh-CN"/>
        </w:rPr>
      </w:pPr>
      <w:r w:rsidRPr="00A66933">
        <w:rPr>
          <w:rFonts w:eastAsia="Calibri" w:cs="Times New Roman"/>
          <w:color w:val="000000"/>
          <w:lang w:val="es-ES" w:eastAsia="zh-CN"/>
        </w:rPr>
        <w:lastRenderedPageBreak/>
        <w:t>a.</w:t>
      </w:r>
      <w:r w:rsidRPr="00A66933">
        <w:rPr>
          <w:rFonts w:eastAsia="Calibri" w:cs="Times New Roman"/>
          <w:color w:val="000000"/>
          <w:lang w:val="es-ES" w:eastAsia="zh-CN"/>
        </w:rPr>
        <w:tab/>
      </w:r>
      <w:r w:rsidRPr="00A66933">
        <w:rPr>
          <w:rFonts w:eastAsia="Calibri" w:cs="Times New Roman"/>
          <w:color w:val="000000"/>
          <w:lang w:val="es-ES" w:eastAsia="zh-TW"/>
        </w:rPr>
        <w:t xml:space="preserve">el almacenamiento en la memoria caché de </w:t>
      </w:r>
      <w:r w:rsidRPr="00A66933">
        <w:rPr>
          <w:rFonts w:eastAsia="Calibri" w:cs="Times New Roman"/>
          <w:color w:val="000000"/>
          <w:lang w:val="es-ES" w:eastAsia="zh-CN"/>
        </w:rPr>
        <w:t>contenido de la “</w:t>
      </w:r>
      <w:r w:rsidRPr="00A66933">
        <w:rPr>
          <w:rFonts w:eastAsia="Calibri" w:cs="Times New Roman"/>
          <w:color w:val="000000"/>
          <w:lang w:val="es-ES" w:eastAsia="zh-TW"/>
        </w:rPr>
        <w:t>zona de competencia</w:t>
      </w:r>
      <w:r w:rsidRPr="00A66933">
        <w:rPr>
          <w:rFonts w:eastAsia="Calibri" w:cs="Times New Roman"/>
          <w:color w:val="000000"/>
          <w:lang w:val="es-ES" w:eastAsia="zh-CN"/>
        </w:rPr>
        <w:t>”;</w:t>
      </w:r>
      <w:bookmarkStart w:id="81" w:name="_p_e13627c1b2124d9386f759972a92265f"/>
      <w:bookmarkEnd w:id="81"/>
    </w:p>
    <w:p w14:paraId="4D18E86A" w14:textId="54E79312" w:rsidR="00F54283" w:rsidRPr="00A66933" w:rsidRDefault="00F54283" w:rsidP="00F54283">
      <w:pPr>
        <w:tabs>
          <w:tab w:val="clear" w:pos="1134"/>
          <w:tab w:val="left" w:pos="960"/>
        </w:tabs>
        <w:spacing w:after="240" w:line="240" w:lineRule="exact"/>
        <w:ind w:left="960" w:hanging="480"/>
        <w:jc w:val="left"/>
        <w:rPr>
          <w:color w:val="000000"/>
          <w:szCs w:val="22"/>
          <w:lang w:val="es-ES"/>
        </w:rPr>
      </w:pPr>
      <w:proofErr w:type="spellStart"/>
      <w:r w:rsidRPr="00A66933">
        <w:rPr>
          <w:color w:val="000000"/>
          <w:szCs w:val="22"/>
          <w:lang w:val="es-ES"/>
        </w:rPr>
        <w:t>iii</w:t>
      </w:r>
      <w:proofErr w:type="spellEnd"/>
      <w:r w:rsidRPr="00A66933">
        <w:rPr>
          <w:color w:val="000000"/>
          <w:szCs w:val="22"/>
          <w:lang w:val="es-ES"/>
        </w:rPr>
        <w:t>)</w:t>
      </w:r>
      <w:r w:rsidRPr="00A66933">
        <w:rPr>
          <w:color w:val="000000"/>
          <w:szCs w:val="22"/>
          <w:lang w:val="es-ES"/>
        </w:rPr>
        <w:tab/>
        <w:t>la participación en los mecanismos de coordinación y planificación del WIS</w:t>
      </w:r>
      <w:r w:rsidRPr="00061C93">
        <w:rPr>
          <w:strike/>
          <w:color w:val="FF0000"/>
          <w:szCs w:val="22"/>
          <w:u w:val="dash"/>
          <w:lang w:val="es-ES"/>
        </w:rPr>
        <w:t xml:space="preserve"> (por ejemplo, los equipos de expertos </w:t>
      </w:r>
      <w:proofErr w:type="spellStart"/>
      <w:r w:rsidRPr="00061C93">
        <w:rPr>
          <w:strike/>
          <w:color w:val="FF0000"/>
          <w:szCs w:val="22"/>
          <w:u w:val="dash"/>
          <w:lang w:val="es-ES"/>
        </w:rPr>
        <w:t>interprogramas</w:t>
      </w:r>
      <w:proofErr w:type="spellEnd"/>
      <w:r w:rsidRPr="00061C93">
        <w:rPr>
          <w:strike/>
          <w:color w:val="FF0000"/>
          <w:szCs w:val="22"/>
          <w:u w:val="dash"/>
          <w:lang w:val="es-ES"/>
        </w:rPr>
        <w:t>, los equipos de expertos y los equipos especiales de la CSB)</w:t>
      </w:r>
      <w:r w:rsidRPr="00A66933">
        <w:rPr>
          <w:color w:val="000000"/>
          <w:szCs w:val="22"/>
          <w:lang w:val="es-ES"/>
        </w:rPr>
        <w:t>.</w:t>
      </w:r>
      <w:bookmarkStart w:id="82" w:name="_p_43cf494235da4b77860bcebd55f7598a"/>
      <w:bookmarkEnd w:id="82"/>
    </w:p>
    <w:p w14:paraId="4F9903AD" w14:textId="77777777" w:rsidR="00F54283" w:rsidRPr="00A66933" w:rsidRDefault="00F54283" w:rsidP="00F54283">
      <w:pPr>
        <w:keepNext/>
        <w:spacing w:before="240" w:after="240" w:line="240" w:lineRule="exact"/>
        <w:ind w:left="1123" w:hanging="1123"/>
        <w:jc w:val="left"/>
        <w:outlineLvl w:val="5"/>
        <w:rPr>
          <w:rFonts w:eastAsia="Calibri" w:cs="Times New Roman"/>
          <w:b/>
          <w:i/>
          <w:color w:val="000000"/>
          <w:szCs w:val="22"/>
          <w:lang w:val="es-ES" w:eastAsia="zh-TW"/>
        </w:rPr>
      </w:pPr>
      <w:r w:rsidRPr="00A66933">
        <w:rPr>
          <w:rFonts w:eastAsia="Cambria" w:cs="Times New Roman"/>
          <w:b/>
          <w:i/>
          <w:color w:val="000000"/>
          <w:szCs w:val="22"/>
          <w:lang w:val="es-ES" w:eastAsia="zh-TW"/>
        </w:rPr>
        <w:t>2</w:t>
      </w:r>
      <w:r w:rsidRPr="00A66933">
        <w:rPr>
          <w:rFonts w:eastAsia="Calibri" w:cs="Times New Roman"/>
          <w:b/>
          <w:i/>
          <w:color w:val="000000"/>
          <w:szCs w:val="22"/>
          <w:lang w:val="es-ES" w:eastAsia="zh-TW"/>
        </w:rPr>
        <w:t>.2</w:t>
      </w:r>
      <w:r w:rsidRPr="00A66933">
        <w:rPr>
          <w:rFonts w:eastAsia="Calibri" w:cs="Times New Roman"/>
          <w:b/>
          <w:i/>
          <w:color w:val="000000"/>
          <w:szCs w:val="22"/>
          <w:lang w:val="es-ES" w:eastAsia="zh-TW"/>
        </w:rPr>
        <w:tab/>
        <w:t xml:space="preserve">Certificación de los Centros de Producción o de Recopilación </w:t>
      </w:r>
      <w:r w:rsidRPr="00A66933">
        <w:rPr>
          <w:rFonts w:eastAsia="Calibri" w:cs="Times New Roman"/>
          <w:b/>
          <w:i/>
          <w:color w:val="000000"/>
          <w:szCs w:val="22"/>
          <w:lang w:val="es-ES" w:eastAsia="zh-TW"/>
        </w:rPr>
        <w:br w:type="textWrapping" w:clear="all"/>
        <w:t>de Datos</w:t>
      </w:r>
      <w:bookmarkStart w:id="83" w:name="_p_4590e5be4aca4aa4b70d5ddc96719f84"/>
      <w:bookmarkEnd w:id="83"/>
    </w:p>
    <w:p w14:paraId="3C2ED42C" w14:textId="4218B6FE" w:rsidR="00F54283" w:rsidRPr="00A66933" w:rsidRDefault="00F54283" w:rsidP="00F54283">
      <w:pPr>
        <w:spacing w:after="240" w:line="240" w:lineRule="exact"/>
        <w:jc w:val="left"/>
        <w:rPr>
          <w:rFonts w:eastAsia="Calibri" w:cs="Times New Roman"/>
          <w:color w:val="000000"/>
          <w:szCs w:val="22"/>
          <w:lang w:val="es-ES" w:eastAsia="zh-TW"/>
        </w:rPr>
      </w:pPr>
      <w:r w:rsidRPr="00A66933">
        <w:rPr>
          <w:rFonts w:eastAsia="Calibri" w:cs="Times New Roman"/>
          <w:color w:val="000000"/>
          <w:szCs w:val="22"/>
          <w:lang w:val="es-ES" w:eastAsia="zh-TW"/>
        </w:rPr>
        <w:t xml:space="preserve">El </w:t>
      </w:r>
      <w:r w:rsidRPr="00061C93">
        <w:rPr>
          <w:rFonts w:eastAsia="Cambria" w:cs="Times New Roman"/>
          <w:strike/>
          <w:color w:val="FF0000"/>
          <w:szCs w:val="22"/>
          <w:u w:val="dash"/>
          <w:lang w:val="es-ES" w:eastAsia="zh-TW"/>
        </w:rPr>
        <w:t xml:space="preserve">Equipo de Expertos para la Auditoría y Certificación de </w:t>
      </w:r>
      <w:proofErr w:type="spellStart"/>
      <w:r w:rsidRPr="00061C93">
        <w:rPr>
          <w:rFonts w:eastAsia="Cambria" w:cs="Times New Roman"/>
          <w:strike/>
          <w:color w:val="FF0000"/>
          <w:szCs w:val="22"/>
          <w:u w:val="dash"/>
          <w:lang w:val="es-ES" w:eastAsia="zh-TW"/>
        </w:rPr>
        <w:t>Centros</w:t>
      </w:r>
      <w:r w:rsidR="00F15A30" w:rsidRPr="00061C93">
        <w:rPr>
          <w:rFonts w:eastAsia="Cambria" w:cs="Times New Roman"/>
          <w:color w:val="008000"/>
          <w:szCs w:val="22"/>
          <w:u w:val="dash"/>
          <w:lang w:val="es-ES" w:eastAsia="zh-TW"/>
        </w:rPr>
        <w:t>ET</w:t>
      </w:r>
      <w:proofErr w:type="spellEnd"/>
      <w:r w:rsidR="00F15A30" w:rsidRPr="00061C93">
        <w:rPr>
          <w:rFonts w:eastAsia="Cambria" w:cs="Times New Roman"/>
          <w:color w:val="008000"/>
          <w:szCs w:val="22"/>
          <w:u w:val="dash"/>
          <w:lang w:val="es-ES" w:eastAsia="zh-TW"/>
        </w:rPr>
        <w:t>-AC</w:t>
      </w:r>
      <w:r w:rsidRPr="00A66933">
        <w:rPr>
          <w:rFonts w:eastAsia="Cambria" w:cs="Times New Roman"/>
          <w:color w:val="000000"/>
          <w:szCs w:val="22"/>
          <w:lang w:val="es-ES" w:eastAsia="zh-TW"/>
        </w:rPr>
        <w:t xml:space="preserve"> </w:t>
      </w:r>
      <w:r w:rsidRPr="00A66933">
        <w:rPr>
          <w:rFonts w:eastAsia="Calibri" w:cs="Times New Roman"/>
          <w:color w:val="000000"/>
          <w:szCs w:val="22"/>
          <w:lang w:val="es-ES" w:eastAsia="zh-TW"/>
        </w:rPr>
        <w:t xml:space="preserve">deberá efectuar la certificación de los CPRD. En el caso de que un CPRD no esté utilizando la infraestructura de su CMSI principal, y que su CMSI principal esté en funcionamiento, el </w:t>
      </w:r>
      <w:r w:rsidR="00394B1B" w:rsidRPr="00061C93">
        <w:rPr>
          <w:rFonts w:eastAsia="Cambria" w:cs="Times New Roman"/>
          <w:color w:val="008000"/>
          <w:szCs w:val="22"/>
          <w:u w:val="dash"/>
          <w:lang w:val="es-ES" w:eastAsia="zh-TW"/>
        </w:rPr>
        <w:t>ET-</w:t>
      </w:r>
      <w:proofErr w:type="spellStart"/>
      <w:r w:rsidR="00394B1B" w:rsidRPr="00061C93">
        <w:rPr>
          <w:rFonts w:eastAsia="Cambria" w:cs="Times New Roman"/>
          <w:color w:val="008000"/>
          <w:szCs w:val="22"/>
          <w:u w:val="dash"/>
          <w:lang w:val="es-ES" w:eastAsia="zh-TW"/>
        </w:rPr>
        <w:t>AC</w:t>
      </w:r>
      <w:r w:rsidRPr="00061C93">
        <w:rPr>
          <w:rFonts w:eastAsia="Cambria" w:cs="Times New Roman"/>
          <w:strike/>
          <w:color w:val="FF0000"/>
          <w:szCs w:val="22"/>
          <w:u w:val="dash"/>
          <w:lang w:val="es-ES" w:eastAsia="zh-TW"/>
        </w:rPr>
        <w:t>Equipo</w:t>
      </w:r>
      <w:proofErr w:type="spellEnd"/>
      <w:r w:rsidRPr="00061C93">
        <w:rPr>
          <w:rFonts w:eastAsia="Cambria" w:cs="Times New Roman"/>
          <w:strike/>
          <w:color w:val="FF0000"/>
          <w:szCs w:val="22"/>
          <w:u w:val="dash"/>
          <w:lang w:val="es-ES" w:eastAsia="zh-TW"/>
        </w:rPr>
        <w:t xml:space="preserve"> de Expertos</w:t>
      </w:r>
      <w:r w:rsidRPr="00A66933">
        <w:rPr>
          <w:rFonts w:eastAsia="Cambria" w:cs="Times New Roman"/>
          <w:color w:val="000000"/>
          <w:szCs w:val="22"/>
          <w:lang w:val="es-ES" w:eastAsia="zh-TW"/>
        </w:rPr>
        <w:t xml:space="preserve"> </w:t>
      </w:r>
      <w:r w:rsidRPr="00A66933">
        <w:rPr>
          <w:rFonts w:eastAsia="Calibri" w:cs="Times New Roman"/>
          <w:color w:val="000000"/>
          <w:szCs w:val="22"/>
          <w:lang w:val="es-ES" w:eastAsia="zh-TW"/>
        </w:rPr>
        <w:t xml:space="preserve">podrá efectuar la certificación una vez que el CMSI principal haya realizado las pruebas necesarias. No obstante, si el CMSI principal no estuviera en funcionamiento, el </w:t>
      </w:r>
      <w:r w:rsidR="001A6BFF" w:rsidRPr="00061C93">
        <w:rPr>
          <w:rFonts w:eastAsia="Cambria" w:cs="Times New Roman"/>
          <w:color w:val="008000"/>
          <w:szCs w:val="22"/>
          <w:u w:val="dash"/>
          <w:lang w:val="es-ES" w:eastAsia="zh-TW"/>
        </w:rPr>
        <w:t>ET-</w:t>
      </w:r>
      <w:proofErr w:type="spellStart"/>
      <w:r w:rsidR="001A6BFF" w:rsidRPr="00061C93">
        <w:rPr>
          <w:rFonts w:eastAsia="Cambria" w:cs="Times New Roman"/>
          <w:color w:val="008000"/>
          <w:szCs w:val="22"/>
          <w:u w:val="dash"/>
          <w:lang w:val="es-ES" w:eastAsia="zh-TW"/>
        </w:rPr>
        <w:t>AC</w:t>
      </w:r>
      <w:r w:rsidRPr="00061C93">
        <w:rPr>
          <w:rFonts w:eastAsia="Cambria" w:cs="Times New Roman"/>
          <w:strike/>
          <w:color w:val="FF0000"/>
          <w:szCs w:val="22"/>
          <w:u w:val="dash"/>
          <w:lang w:val="es-ES" w:eastAsia="zh-TW"/>
        </w:rPr>
        <w:t>Equipo</w:t>
      </w:r>
      <w:proofErr w:type="spellEnd"/>
      <w:r w:rsidRPr="00061C93">
        <w:rPr>
          <w:rFonts w:eastAsia="Cambria" w:cs="Times New Roman"/>
          <w:strike/>
          <w:color w:val="FF0000"/>
          <w:szCs w:val="22"/>
          <w:u w:val="dash"/>
          <w:lang w:val="es-ES" w:eastAsia="zh-TW"/>
        </w:rPr>
        <w:t xml:space="preserve"> Especial</w:t>
      </w:r>
      <w:r w:rsidRPr="00A66933">
        <w:rPr>
          <w:rFonts w:eastAsia="Cambria" w:cs="Times New Roman"/>
          <w:color w:val="000000"/>
          <w:szCs w:val="22"/>
          <w:lang w:val="es-ES" w:eastAsia="zh-TW"/>
        </w:rPr>
        <w:t xml:space="preserve"> </w:t>
      </w:r>
      <w:r w:rsidRPr="00A66933">
        <w:rPr>
          <w:rFonts w:eastAsia="Calibri" w:cs="Times New Roman"/>
          <w:color w:val="000000"/>
          <w:szCs w:val="22"/>
          <w:lang w:val="es-ES" w:eastAsia="zh-TW"/>
        </w:rPr>
        <w:t>se encargará de que un CMSI adecuado realice las pruebas. En el caso de que un CPRD utilice la infraestructura de su CMSI principal, se certificará como parte del proceso de certificación del CMSI.</w:t>
      </w:r>
      <w:bookmarkStart w:id="84" w:name="_p_85b66068b7da4d08866db3692cd4d07b"/>
      <w:bookmarkEnd w:id="84"/>
    </w:p>
    <w:p w14:paraId="6B8E6B08" w14:textId="0AC114E3" w:rsidR="00F54283" w:rsidRPr="00A66933" w:rsidRDefault="00F54283" w:rsidP="00F54283">
      <w:pPr>
        <w:spacing w:after="240" w:line="240" w:lineRule="exact"/>
        <w:jc w:val="left"/>
        <w:rPr>
          <w:rFonts w:eastAsia="Calibri" w:cs="Times New Roman"/>
          <w:color w:val="000000"/>
          <w:szCs w:val="22"/>
          <w:lang w:val="es-ES" w:eastAsia="zh-TW"/>
        </w:rPr>
      </w:pPr>
      <w:r w:rsidRPr="00A66933">
        <w:rPr>
          <w:rFonts w:eastAsia="Calibri" w:cs="Times New Roman"/>
          <w:color w:val="000000"/>
          <w:szCs w:val="22"/>
          <w:lang w:val="es-ES" w:eastAsia="zh-TW"/>
        </w:rPr>
        <w:t xml:space="preserve">La certificación de un CPRD no precisa más que un coordinador del </w:t>
      </w:r>
      <w:r w:rsidR="00095E2B" w:rsidRPr="00061C93">
        <w:rPr>
          <w:rFonts w:eastAsia="Cambria" w:cs="Times New Roman"/>
          <w:color w:val="008000"/>
          <w:szCs w:val="22"/>
          <w:u w:val="dash"/>
          <w:lang w:val="es-ES" w:eastAsia="zh-TW"/>
        </w:rPr>
        <w:t>ET-</w:t>
      </w:r>
      <w:proofErr w:type="spellStart"/>
      <w:r w:rsidR="00095E2B" w:rsidRPr="00061C93">
        <w:rPr>
          <w:rFonts w:eastAsia="Cambria" w:cs="Times New Roman"/>
          <w:color w:val="008000"/>
          <w:szCs w:val="22"/>
          <w:u w:val="dash"/>
          <w:lang w:val="es-ES" w:eastAsia="zh-TW"/>
        </w:rPr>
        <w:t>AC</w:t>
      </w:r>
      <w:r w:rsidRPr="00061C93">
        <w:rPr>
          <w:rFonts w:eastAsia="Calibri" w:cs="Times New Roman"/>
          <w:strike/>
          <w:color w:val="FF0000"/>
          <w:szCs w:val="22"/>
          <w:u w:val="dash"/>
          <w:lang w:val="es-ES" w:eastAsia="zh-TW"/>
        </w:rPr>
        <w:t>Equipo</w:t>
      </w:r>
      <w:proofErr w:type="spellEnd"/>
      <w:r w:rsidRPr="00061C93">
        <w:rPr>
          <w:rFonts w:eastAsia="Calibri" w:cs="Times New Roman"/>
          <w:strike/>
          <w:color w:val="FF0000"/>
          <w:szCs w:val="22"/>
          <w:u w:val="dash"/>
          <w:lang w:val="es-ES" w:eastAsia="zh-TW"/>
        </w:rPr>
        <w:t xml:space="preserve"> Especial</w:t>
      </w:r>
      <w:r w:rsidRPr="00A66933">
        <w:rPr>
          <w:rFonts w:eastAsia="Calibri" w:cs="Times New Roman"/>
          <w:color w:val="000000"/>
          <w:szCs w:val="22"/>
          <w:lang w:val="es-ES" w:eastAsia="zh-TW"/>
        </w:rPr>
        <w:t>, quien pedirá a un CMSI que realice las pruebas con el CPRD. Cabe esperar que sea el CMSI principal del centro el que se encargue de realizar las pruebas.</w:t>
      </w:r>
      <w:bookmarkStart w:id="85" w:name="_p_7bdc3442955e4e9289cd05f2fe53fd53"/>
      <w:bookmarkEnd w:id="85"/>
    </w:p>
    <w:p w14:paraId="51AD03F2" w14:textId="77777777" w:rsidR="00F54283" w:rsidRPr="00A66933" w:rsidRDefault="00F54283" w:rsidP="00F54283">
      <w:pPr>
        <w:keepNext/>
        <w:spacing w:before="240" w:after="240" w:line="240" w:lineRule="exact"/>
        <w:ind w:left="1123" w:hanging="1123"/>
        <w:jc w:val="left"/>
        <w:outlineLvl w:val="5"/>
        <w:rPr>
          <w:rFonts w:eastAsia="Calibri" w:cs="Times New Roman"/>
          <w:b/>
          <w:i/>
          <w:color w:val="000000"/>
          <w:szCs w:val="22"/>
          <w:lang w:val="es-ES" w:eastAsia="zh-TW"/>
        </w:rPr>
      </w:pPr>
      <w:r w:rsidRPr="00A66933">
        <w:rPr>
          <w:rFonts w:eastAsia="Calibri" w:cs="Times New Roman"/>
          <w:b/>
          <w:i/>
          <w:color w:val="000000"/>
          <w:szCs w:val="22"/>
          <w:lang w:val="es-ES" w:eastAsia="zh-TW"/>
        </w:rPr>
        <w:t>2.3</w:t>
      </w:r>
      <w:r w:rsidRPr="00A66933">
        <w:rPr>
          <w:rFonts w:eastAsia="Calibri" w:cs="Times New Roman"/>
          <w:b/>
          <w:i/>
          <w:color w:val="000000"/>
          <w:szCs w:val="22"/>
          <w:lang w:val="es-ES" w:eastAsia="zh-TW"/>
        </w:rPr>
        <w:tab/>
        <w:t>Verificación de la conformidad de los Centros Nacionales</w:t>
      </w:r>
      <w:bookmarkStart w:id="86" w:name="_p_c8fbd9165f3e4009b00364710a82cbd8"/>
      <w:bookmarkEnd w:id="86"/>
    </w:p>
    <w:p w14:paraId="757D466F" w14:textId="000530E2" w:rsidR="00F54283" w:rsidRPr="00A66933" w:rsidRDefault="00F54283" w:rsidP="00F54283">
      <w:pPr>
        <w:spacing w:after="240" w:line="240" w:lineRule="exact"/>
        <w:jc w:val="left"/>
        <w:rPr>
          <w:rFonts w:eastAsia="Calibri" w:cs="Times New Roman"/>
          <w:color w:val="000000"/>
          <w:szCs w:val="22"/>
          <w:lang w:val="es-ES" w:eastAsia="zh-TW"/>
        </w:rPr>
      </w:pPr>
      <w:r w:rsidRPr="00A66933">
        <w:rPr>
          <w:rFonts w:eastAsia="Calibri" w:cs="Times New Roman"/>
          <w:color w:val="000000"/>
          <w:szCs w:val="22"/>
          <w:lang w:val="es-ES" w:eastAsia="zh-TW"/>
        </w:rPr>
        <w:t xml:space="preserve">Incumbe al Representante Permanente ante la OMM del Miembro al que pertenece el CN la responsabilidad de que este sea conforme al WIS. El CMSI principal del CN debería verificar la conformidad del CN. El </w:t>
      </w:r>
      <w:r w:rsidRPr="00A66933">
        <w:rPr>
          <w:rFonts w:eastAsia="Cambria" w:cs="Times New Roman"/>
          <w:color w:val="000000"/>
          <w:szCs w:val="22"/>
          <w:lang w:val="es-ES" w:eastAsia="zh-TW"/>
        </w:rPr>
        <w:t>Equipo de Expertos</w:t>
      </w:r>
      <w:r w:rsidR="00254E02" w:rsidRPr="00061C93">
        <w:rPr>
          <w:color w:val="008000"/>
          <w:u w:val="dash"/>
          <w:lang w:val="es-ES"/>
        </w:rPr>
        <w:t xml:space="preserve"> </w:t>
      </w:r>
      <w:r w:rsidR="00254E02" w:rsidRPr="00061C93">
        <w:rPr>
          <w:rFonts w:eastAsia="Cambria" w:cs="Times New Roman"/>
          <w:color w:val="008000"/>
          <w:szCs w:val="22"/>
          <w:u w:val="dash"/>
          <w:lang w:val="es-ES" w:eastAsia="zh-TW"/>
        </w:rPr>
        <w:t>sobre Auditoría y Certificación</w:t>
      </w:r>
      <w:r w:rsidRPr="0091020E">
        <w:rPr>
          <w:rFonts w:eastAsia="Cambria" w:cs="Times New Roman"/>
          <w:color w:val="000000"/>
          <w:szCs w:val="22"/>
          <w:lang w:val="es-ES" w:eastAsia="zh-TW"/>
        </w:rPr>
        <w:t xml:space="preserve"> </w:t>
      </w:r>
      <w:r w:rsidRPr="00D51ADD">
        <w:rPr>
          <w:rFonts w:eastAsia="Calibri" w:cs="Times New Roman"/>
          <w:color w:val="000000"/>
          <w:szCs w:val="22"/>
          <w:lang w:val="es-ES" w:eastAsia="zh-TW"/>
        </w:rPr>
        <w:t xml:space="preserve">supervisará el proceso de </w:t>
      </w:r>
      <w:r w:rsidRPr="00A66933">
        <w:rPr>
          <w:rFonts w:eastAsia="Calibri" w:cs="Times New Roman"/>
          <w:color w:val="000000"/>
          <w:szCs w:val="22"/>
          <w:lang w:val="es-ES" w:eastAsia="zh-TW"/>
        </w:rPr>
        <w:t>conformidad del CN, en consulta con los CN y los CMSI.</w:t>
      </w:r>
      <w:bookmarkStart w:id="87" w:name="_p_026c2aedbbdb414eb3c5c4128714d3ad"/>
      <w:bookmarkEnd w:id="87"/>
    </w:p>
    <w:p w14:paraId="62040343" w14:textId="77777777" w:rsidR="00F54283" w:rsidRPr="00A66933" w:rsidRDefault="00F54283" w:rsidP="00F54283">
      <w:pPr>
        <w:keepNext/>
        <w:tabs>
          <w:tab w:val="clear" w:pos="1134"/>
        </w:tabs>
        <w:spacing w:before="240" w:after="240" w:line="240" w:lineRule="exact"/>
        <w:ind w:left="1124" w:hanging="1124"/>
        <w:jc w:val="left"/>
        <w:rPr>
          <w:rFonts w:eastAsia="Calibri" w:cs="Times New Roman"/>
          <w:b/>
          <w:color w:val="000000"/>
          <w:lang w:val="es-ES" w:eastAsia="zh-TW"/>
        </w:rPr>
      </w:pPr>
      <w:r w:rsidRPr="00A66933">
        <w:rPr>
          <w:rFonts w:eastAsia="Calibri" w:cs="Times New Roman"/>
          <w:b/>
          <w:color w:val="000000"/>
          <w:lang w:val="es-ES" w:eastAsia="zh-TW"/>
        </w:rPr>
        <w:t>3.</w:t>
      </w:r>
      <w:r w:rsidRPr="00A66933">
        <w:rPr>
          <w:rFonts w:eastAsia="Calibri" w:cs="Times New Roman"/>
          <w:b/>
          <w:color w:val="000000"/>
          <w:lang w:val="es-ES" w:eastAsia="zh-TW"/>
        </w:rPr>
        <w:tab/>
        <w:t>Ciclo de examen</w:t>
      </w:r>
      <w:bookmarkStart w:id="88" w:name="_p_358e7d6b20f545388561f19d933f5997"/>
      <w:bookmarkEnd w:id="88"/>
    </w:p>
    <w:p w14:paraId="4EFE13C1" w14:textId="77550652" w:rsidR="00F54283" w:rsidRPr="00A66933" w:rsidRDefault="00F54283" w:rsidP="00F54283">
      <w:pPr>
        <w:spacing w:after="240" w:line="240" w:lineRule="exact"/>
        <w:jc w:val="left"/>
        <w:rPr>
          <w:rFonts w:eastAsia="Calibri" w:cs="Times New Roman"/>
          <w:color w:val="000000"/>
          <w:szCs w:val="22"/>
          <w:lang w:val="es-ES" w:eastAsia="zh-TW"/>
        </w:rPr>
      </w:pPr>
      <w:r w:rsidRPr="00A66933">
        <w:rPr>
          <w:rFonts w:eastAsia="Calibri" w:cs="Times New Roman"/>
          <w:color w:val="000000"/>
          <w:szCs w:val="22"/>
          <w:lang w:val="es-ES" w:eastAsia="zh-TW"/>
        </w:rPr>
        <w:t xml:space="preserve">El ciclo de examen debería comenzar a partir de la fecha de refrendación de la </w:t>
      </w:r>
      <w:r w:rsidRPr="00061C93">
        <w:rPr>
          <w:rFonts w:eastAsia="Calibri" w:cs="Times New Roman"/>
          <w:strike/>
          <w:color w:val="FF0000"/>
          <w:szCs w:val="22"/>
          <w:u w:val="dash"/>
          <w:lang w:val="es-ES" w:eastAsia="zh-TW"/>
        </w:rPr>
        <w:t>CSB</w:t>
      </w:r>
      <w:r w:rsidR="009F3222" w:rsidRPr="00061C93">
        <w:rPr>
          <w:rFonts w:eastAsia="Calibri" w:cs="Times New Roman"/>
          <w:color w:val="008000"/>
          <w:szCs w:val="22"/>
          <w:u w:val="dash"/>
          <w:lang w:val="es-ES" w:eastAsia="zh-TW"/>
        </w:rPr>
        <w:t>INFCOM</w:t>
      </w:r>
      <w:r w:rsidRPr="00A66933">
        <w:rPr>
          <w:rFonts w:eastAsia="Calibri" w:cs="Times New Roman"/>
          <w:color w:val="000000"/>
          <w:szCs w:val="22"/>
          <w:lang w:val="es-ES" w:eastAsia="zh-TW"/>
        </w:rPr>
        <w:t>. En el caso de los centros refrendados antes del 1 de enero de 2012 (fecha en la que se puso en marcha el WIS), el comienzo del ciclo se fijará el 1 de enero de 2012. Las auditorías deberían realizarse durante el año civil en que finaliza el ciclo. Para ello se coordinarán las fechas de las auditorías con los expertos que las realicen en función de su disponibilidad.</w:t>
      </w:r>
      <w:bookmarkStart w:id="89" w:name="_p_d3773155e7b241f09bcbd18506a407ae"/>
      <w:bookmarkEnd w:id="89"/>
    </w:p>
    <w:p w14:paraId="0448BAF8" w14:textId="3BCED49B" w:rsidR="00F54283" w:rsidRPr="00A66933" w:rsidRDefault="00F54283" w:rsidP="00F54283">
      <w:pPr>
        <w:spacing w:after="240" w:line="240" w:lineRule="exact"/>
        <w:jc w:val="left"/>
        <w:rPr>
          <w:rFonts w:eastAsia="SimSun" w:cs="Times New Roman"/>
          <w:bCs/>
          <w:color w:val="000000"/>
          <w:szCs w:val="22"/>
          <w:lang w:val="es-ES" w:eastAsia="zh-TW"/>
        </w:rPr>
      </w:pPr>
      <w:r w:rsidRPr="00A66933">
        <w:rPr>
          <w:rFonts w:eastAsia="Calibri" w:cs="Times New Roman"/>
          <w:color w:val="000000"/>
          <w:szCs w:val="22"/>
          <w:lang w:val="es-ES" w:eastAsia="zh-TW"/>
        </w:rPr>
        <w:t xml:space="preserve">La fecha de refrendación de la </w:t>
      </w:r>
      <w:r w:rsidR="001F7196" w:rsidRPr="00061C93">
        <w:rPr>
          <w:rFonts w:eastAsia="Calibri" w:cs="Times New Roman"/>
          <w:color w:val="008000"/>
          <w:szCs w:val="22"/>
          <w:u w:val="dash"/>
          <w:lang w:val="es-ES" w:eastAsia="zh-TW"/>
        </w:rPr>
        <w:t>INFCOM</w:t>
      </w:r>
      <w:r w:rsidRPr="00061C93">
        <w:rPr>
          <w:rFonts w:eastAsia="Calibri" w:cs="Times New Roman"/>
          <w:strike/>
          <w:color w:val="FF0000"/>
          <w:szCs w:val="22"/>
          <w:u w:val="dash"/>
          <w:lang w:val="es-ES" w:eastAsia="zh-TW"/>
        </w:rPr>
        <w:t>CSB</w:t>
      </w:r>
      <w:r w:rsidRPr="00A66933">
        <w:rPr>
          <w:rFonts w:eastAsia="Calibri" w:cs="Times New Roman"/>
          <w:color w:val="000000"/>
          <w:szCs w:val="22"/>
          <w:lang w:val="es-ES" w:eastAsia="zh-TW"/>
        </w:rPr>
        <w:t xml:space="preserve"> debería registrarse en la base de datos de los centros del WIS.</w:t>
      </w:r>
      <w:r w:rsidRPr="00A66933">
        <w:rPr>
          <w:rFonts w:eastAsia="SimSun" w:cs="Times New Roman"/>
          <w:bCs/>
          <w:color w:val="000000"/>
          <w:szCs w:val="22"/>
          <w:lang w:val="es-ES" w:eastAsia="zh-TW"/>
        </w:rPr>
        <w:t xml:space="preserve"> De conocerse, debería registrarse la fecha de entrada en funcionamiento del centro.</w:t>
      </w:r>
      <w:bookmarkStart w:id="90" w:name="_p_477c934b8cdb4ff99129118a9eadb789"/>
      <w:bookmarkEnd w:id="90"/>
    </w:p>
    <w:p w14:paraId="75396620" w14:textId="2774007C" w:rsidR="00F54283" w:rsidRPr="00A66933" w:rsidRDefault="00F54283" w:rsidP="00F54283">
      <w:pPr>
        <w:spacing w:after="240" w:line="240" w:lineRule="exact"/>
        <w:jc w:val="left"/>
        <w:rPr>
          <w:rFonts w:eastAsia="Calibri" w:cs="Times New Roman"/>
          <w:color w:val="000000"/>
          <w:szCs w:val="22"/>
          <w:lang w:val="es-ES" w:eastAsia="zh-TW"/>
        </w:rPr>
      </w:pPr>
      <w:r w:rsidRPr="00A66933">
        <w:rPr>
          <w:rFonts w:eastAsia="Calibri" w:cs="Times New Roman"/>
          <w:color w:val="000000"/>
          <w:szCs w:val="22"/>
          <w:lang w:val="es-ES" w:eastAsia="zh-TW"/>
        </w:rPr>
        <w:t xml:space="preserve">De forma similar al proceso de auditoría de la norma ISO 9001:2008, la auditoría de los CMSI se regirá por el principio de alternar auditorías completas e intermedias de acuerdo con el ciclo de cuatro años de la </w:t>
      </w:r>
      <w:r w:rsidR="00294B73" w:rsidRPr="00061C93">
        <w:rPr>
          <w:rFonts w:eastAsia="Calibri" w:cs="Times New Roman"/>
          <w:color w:val="008000"/>
          <w:szCs w:val="22"/>
          <w:u w:val="dash"/>
          <w:lang w:val="es-ES" w:eastAsia="zh-TW"/>
        </w:rPr>
        <w:t>INFCOM</w:t>
      </w:r>
      <w:r w:rsidRPr="00061C93">
        <w:rPr>
          <w:rFonts w:eastAsia="Calibri" w:cs="Times New Roman"/>
          <w:strike/>
          <w:color w:val="FF0000"/>
          <w:szCs w:val="22"/>
          <w:u w:val="dash"/>
          <w:lang w:val="es-ES" w:eastAsia="zh-TW"/>
        </w:rPr>
        <w:t>CSB</w:t>
      </w:r>
      <w:r w:rsidRPr="00A66933">
        <w:rPr>
          <w:rFonts w:eastAsia="Calibri" w:cs="Times New Roman"/>
          <w:color w:val="000000"/>
          <w:szCs w:val="22"/>
          <w:lang w:val="es-ES" w:eastAsia="zh-TW"/>
        </w:rPr>
        <w:t xml:space="preserve"> y el Consejo Ejecutivo:</w:t>
      </w:r>
      <w:bookmarkStart w:id="91" w:name="_p_140cf72d7b774814a44f3246ef969ff1"/>
      <w:bookmarkEnd w:id="91"/>
    </w:p>
    <w:p w14:paraId="360FD602" w14:textId="77777777" w:rsidR="00F54283" w:rsidRPr="00A66933" w:rsidRDefault="00F54283" w:rsidP="00F54283">
      <w:pPr>
        <w:tabs>
          <w:tab w:val="clear" w:pos="1134"/>
          <w:tab w:val="left" w:pos="480"/>
        </w:tabs>
        <w:spacing w:after="240" w:line="240" w:lineRule="exact"/>
        <w:ind w:left="480" w:hanging="480"/>
        <w:jc w:val="left"/>
        <w:rPr>
          <w:color w:val="000000"/>
          <w:szCs w:val="22"/>
          <w:lang w:val="es-ES"/>
        </w:rPr>
      </w:pPr>
      <w:r w:rsidRPr="00A66933">
        <w:rPr>
          <w:color w:val="000000"/>
          <w:szCs w:val="22"/>
          <w:lang w:val="es-ES"/>
        </w:rPr>
        <w:t>a)</w:t>
      </w:r>
      <w:r w:rsidRPr="00A66933">
        <w:rPr>
          <w:color w:val="000000"/>
          <w:szCs w:val="22"/>
          <w:lang w:val="es-ES"/>
        </w:rPr>
        <w:tab/>
        <w:t>auditoría intermedia (preliminar, cada cuatro años): examen de mitad de ciclo del funcionamiento y cumplimiento a fin de ofrecer, de ser necesario, oportunidades para aplicar medidas correctivas mucho antes de que se realice la auditoría completa;</w:t>
      </w:r>
      <w:bookmarkStart w:id="92" w:name="_p_3d9bc017f19547ff8c5076c9fb26ce79"/>
      <w:bookmarkEnd w:id="92"/>
    </w:p>
    <w:p w14:paraId="1891D249" w14:textId="77777777" w:rsidR="00F54283" w:rsidRPr="00A66933" w:rsidRDefault="00F54283" w:rsidP="00F54283">
      <w:pPr>
        <w:tabs>
          <w:tab w:val="clear" w:pos="1134"/>
          <w:tab w:val="left" w:pos="480"/>
        </w:tabs>
        <w:spacing w:after="240" w:line="240" w:lineRule="exact"/>
        <w:ind w:left="480" w:hanging="480"/>
        <w:jc w:val="left"/>
        <w:rPr>
          <w:color w:val="000000"/>
          <w:szCs w:val="22"/>
          <w:lang w:val="es-ES"/>
        </w:rPr>
      </w:pPr>
      <w:r w:rsidRPr="00A66933">
        <w:rPr>
          <w:color w:val="000000"/>
          <w:szCs w:val="22"/>
          <w:lang w:val="es-ES"/>
        </w:rPr>
        <w:t>b)</w:t>
      </w:r>
      <w:r w:rsidRPr="00A66933">
        <w:rPr>
          <w:color w:val="000000"/>
          <w:szCs w:val="22"/>
          <w:lang w:val="es-ES"/>
        </w:rPr>
        <w:tab/>
        <w:t xml:space="preserve">auditoría completa (después de dos auditorías, esto es, cada ocho años): se traducirá en una recomendación para la confirmación o anulación de la refrendación. </w:t>
      </w:r>
      <w:bookmarkStart w:id="93" w:name="_p_cd02f5fb84d74e69844de09b506127b1"/>
      <w:bookmarkEnd w:id="93"/>
    </w:p>
    <w:p w14:paraId="39FA8219" w14:textId="77777777" w:rsidR="006B3A67" w:rsidRPr="00A66933" w:rsidRDefault="006B3A67" w:rsidP="006B3A67">
      <w:pPr>
        <w:keepNext/>
        <w:tabs>
          <w:tab w:val="clear" w:pos="1134"/>
        </w:tabs>
        <w:spacing w:before="240" w:after="240" w:line="240" w:lineRule="exact"/>
        <w:ind w:left="1124" w:hanging="1124"/>
        <w:jc w:val="left"/>
        <w:rPr>
          <w:rFonts w:ascii="Times New Roman" w:eastAsia="Times New Roman" w:hAnsi="Times New Roman" w:cs="Times New Roman"/>
          <w:sz w:val="24"/>
          <w:szCs w:val="24"/>
          <w:lang w:val="es-ES" w:eastAsia="en-GB"/>
        </w:rPr>
      </w:pPr>
      <w:r w:rsidRPr="00A66933">
        <w:rPr>
          <w:rFonts w:ascii="Times New Roman" w:eastAsia="Times New Roman" w:hAnsi="Times New Roman" w:cs="Times New Roman"/>
          <w:sz w:val="24"/>
          <w:szCs w:val="24"/>
          <w:lang w:val="es-ES" w:eastAsia="en-GB"/>
        </w:rPr>
        <w:lastRenderedPageBreak/>
        <w:t>…</w:t>
      </w:r>
    </w:p>
    <w:p w14:paraId="6F7F8C5B" w14:textId="77777777" w:rsidR="00C41347" w:rsidRPr="00A66933" w:rsidRDefault="00C41347" w:rsidP="00C41347">
      <w:pPr>
        <w:keepNext/>
        <w:tabs>
          <w:tab w:val="clear" w:pos="1134"/>
        </w:tabs>
        <w:spacing w:before="240" w:after="240" w:line="240" w:lineRule="exact"/>
        <w:ind w:left="1124" w:hanging="1124"/>
        <w:jc w:val="left"/>
        <w:rPr>
          <w:rFonts w:eastAsia="Calibri" w:cs="Times New Roman"/>
          <w:b/>
          <w:color w:val="000000"/>
          <w:lang w:val="es-ES" w:eastAsia="zh-TW"/>
        </w:rPr>
      </w:pPr>
      <w:r w:rsidRPr="00A66933">
        <w:rPr>
          <w:rFonts w:eastAsia="Calibri" w:cs="Times New Roman"/>
          <w:b/>
          <w:color w:val="000000"/>
          <w:lang w:val="es-ES" w:eastAsia="zh-TW"/>
        </w:rPr>
        <w:t>4.</w:t>
      </w:r>
      <w:r w:rsidRPr="00A66933">
        <w:rPr>
          <w:rFonts w:eastAsia="Calibri" w:cs="Times New Roman"/>
          <w:b/>
          <w:color w:val="000000"/>
          <w:lang w:val="es-ES" w:eastAsia="zh-TW"/>
        </w:rPr>
        <w:tab/>
        <w:t xml:space="preserve">Auditorías y exámenes </w:t>
      </w:r>
      <w:r w:rsidRPr="00A66933">
        <w:rPr>
          <w:rFonts w:eastAsia="Calibri" w:cs="Times New Roman"/>
          <w:b/>
          <w:i/>
          <w:iCs/>
          <w:color w:val="000000"/>
          <w:lang w:val="es-ES" w:eastAsia="zh-TW"/>
        </w:rPr>
        <w:t>ad hoc</w:t>
      </w:r>
      <w:bookmarkStart w:id="94" w:name="_p_2952c349dc5a45afa8d5e4555c85a846"/>
      <w:bookmarkEnd w:id="94"/>
    </w:p>
    <w:p w14:paraId="0B3861AB" w14:textId="0E9BD75E" w:rsidR="00C41347" w:rsidRPr="00A66933" w:rsidRDefault="00C41347" w:rsidP="00C41347">
      <w:pPr>
        <w:spacing w:after="240" w:line="240" w:lineRule="exact"/>
        <w:jc w:val="left"/>
        <w:rPr>
          <w:rFonts w:eastAsia="Calibri" w:cs="Times New Roman"/>
          <w:color w:val="000000"/>
          <w:szCs w:val="22"/>
          <w:lang w:val="es-ES" w:eastAsia="zh-TW"/>
        </w:rPr>
      </w:pPr>
      <w:r w:rsidRPr="00E1697C">
        <w:rPr>
          <w:rFonts w:eastAsia="Calibri" w:cs="Times New Roman"/>
          <w:color w:val="000000"/>
          <w:szCs w:val="22"/>
          <w:lang w:val="es-ES" w:eastAsia="zh-TW"/>
        </w:rPr>
        <w:t xml:space="preserve">El presidente de la </w:t>
      </w:r>
      <w:r w:rsidR="00E6168E" w:rsidRPr="00061C93">
        <w:rPr>
          <w:rFonts w:eastAsia="Calibri" w:cs="Times New Roman"/>
          <w:color w:val="008000"/>
          <w:szCs w:val="22"/>
          <w:u w:val="dash"/>
          <w:lang w:val="es-ES" w:eastAsia="zh-TW"/>
        </w:rPr>
        <w:t>INFCOM</w:t>
      </w:r>
      <w:r w:rsidRPr="00061C93">
        <w:rPr>
          <w:rFonts w:eastAsia="Calibri" w:cs="Times New Roman"/>
          <w:strike/>
          <w:color w:val="FF0000"/>
          <w:szCs w:val="22"/>
          <w:u w:val="dash"/>
          <w:lang w:val="es-ES" w:eastAsia="zh-TW"/>
        </w:rPr>
        <w:t>CSB</w:t>
      </w:r>
      <w:r w:rsidRPr="00A66933">
        <w:rPr>
          <w:rFonts w:eastAsia="Calibri" w:cs="Times New Roman"/>
          <w:color w:val="000000"/>
          <w:szCs w:val="22"/>
          <w:lang w:val="es-ES" w:eastAsia="zh-TW"/>
        </w:rPr>
        <w:t xml:space="preserve"> podrá solicitar auditorías o exámenes </w:t>
      </w:r>
      <w:r w:rsidRPr="00A66933">
        <w:rPr>
          <w:rFonts w:eastAsia="Calibri" w:cs="Times New Roman"/>
          <w:i/>
          <w:color w:val="000000"/>
          <w:szCs w:val="22"/>
          <w:lang w:val="es-ES" w:eastAsia="zh-TW"/>
        </w:rPr>
        <w:t>ad hoc</w:t>
      </w:r>
      <w:r w:rsidRPr="00A66933">
        <w:rPr>
          <w:rFonts w:eastAsia="Calibri" w:cs="Times New Roman"/>
          <w:color w:val="000000"/>
          <w:szCs w:val="22"/>
          <w:lang w:val="es-ES" w:eastAsia="zh-TW"/>
        </w:rPr>
        <w:t>, por ejemplo, en razón del no cumplimiento que provoca complicaciones en las operaciones del WIS.</w:t>
      </w:r>
      <w:bookmarkStart w:id="95" w:name="_p_ca2be0e07ba44280bb011a955320a70e"/>
      <w:bookmarkEnd w:id="95"/>
    </w:p>
    <w:p w14:paraId="0D079219" w14:textId="77777777" w:rsidR="00C41347" w:rsidRPr="00A66933" w:rsidRDefault="00C41347" w:rsidP="00C41347">
      <w:pPr>
        <w:keepNext/>
        <w:tabs>
          <w:tab w:val="clear" w:pos="1134"/>
        </w:tabs>
        <w:spacing w:before="240" w:after="240" w:line="240" w:lineRule="exact"/>
        <w:ind w:left="1124" w:hanging="1124"/>
        <w:jc w:val="left"/>
        <w:rPr>
          <w:rFonts w:eastAsia="Calibri" w:cs="Times New Roman"/>
          <w:b/>
          <w:color w:val="000000"/>
          <w:lang w:val="es-ES" w:eastAsia="zh-TW"/>
        </w:rPr>
      </w:pPr>
      <w:r w:rsidRPr="00A66933">
        <w:rPr>
          <w:rFonts w:eastAsia="Calibri" w:cs="Times New Roman"/>
          <w:b/>
          <w:color w:val="000000"/>
          <w:lang w:val="es-ES" w:eastAsia="zh-TW"/>
        </w:rPr>
        <w:t>5.</w:t>
      </w:r>
      <w:r w:rsidRPr="00A66933">
        <w:rPr>
          <w:rFonts w:eastAsia="Calibri" w:cs="Times New Roman"/>
          <w:b/>
          <w:color w:val="000000"/>
          <w:lang w:val="es-ES" w:eastAsia="zh-TW"/>
        </w:rPr>
        <w:tab/>
        <w:t>Resultados de las auditorías o exámenes</w:t>
      </w:r>
      <w:bookmarkStart w:id="96" w:name="_p_6576c60026a74ebaa7f579f4ba5313f4"/>
      <w:bookmarkEnd w:id="96"/>
    </w:p>
    <w:p w14:paraId="767C8CAA" w14:textId="02477E09" w:rsidR="00C41347" w:rsidRPr="00A66933" w:rsidRDefault="00C41347" w:rsidP="00C41347">
      <w:pPr>
        <w:spacing w:after="240" w:line="240" w:lineRule="exact"/>
        <w:jc w:val="left"/>
        <w:rPr>
          <w:rFonts w:eastAsia="Calibri" w:cs="Times New Roman"/>
          <w:color w:val="000000"/>
          <w:szCs w:val="22"/>
          <w:lang w:val="es-ES" w:eastAsia="zh-TW"/>
        </w:rPr>
      </w:pPr>
      <w:r w:rsidRPr="00A66933">
        <w:rPr>
          <w:rFonts w:eastAsia="Calibri" w:cs="Times New Roman"/>
          <w:color w:val="000000"/>
          <w:szCs w:val="22"/>
          <w:lang w:val="es-ES" w:eastAsia="zh-TW"/>
        </w:rPr>
        <w:t xml:space="preserve">Los resultados de la auditoría o del examen se clasificarán de la manera siguiente: “aprobado”, “aprobado con reservas” o “reprobado”. La recomendación de la auditoría o del examen se transmitirá al presidente de la </w:t>
      </w:r>
      <w:r w:rsidR="00F83006" w:rsidRPr="00061C93">
        <w:rPr>
          <w:rFonts w:eastAsia="Calibri" w:cs="Times New Roman"/>
          <w:color w:val="008000"/>
          <w:szCs w:val="22"/>
          <w:u w:val="dash"/>
          <w:lang w:val="es-ES" w:eastAsia="zh-TW"/>
        </w:rPr>
        <w:t>INFCOM</w:t>
      </w:r>
      <w:r w:rsidRPr="00061C93">
        <w:rPr>
          <w:rFonts w:eastAsia="Calibri" w:cs="Times New Roman"/>
          <w:strike/>
          <w:color w:val="FF0000"/>
          <w:szCs w:val="22"/>
          <w:u w:val="dash"/>
          <w:lang w:val="es-ES" w:eastAsia="zh-TW"/>
        </w:rPr>
        <w:t>CSB</w:t>
      </w:r>
      <w:r w:rsidRPr="00A66933">
        <w:rPr>
          <w:rFonts w:eastAsia="Calibri" w:cs="Times New Roman"/>
          <w:color w:val="000000"/>
          <w:szCs w:val="22"/>
          <w:lang w:val="es-ES" w:eastAsia="zh-TW"/>
        </w:rPr>
        <w:t xml:space="preserve"> y al Director del WIS.</w:t>
      </w:r>
      <w:bookmarkStart w:id="97" w:name="_p_1d2cdc82681e4dfb9668677be8f57b3d"/>
      <w:bookmarkEnd w:id="97"/>
    </w:p>
    <w:p w14:paraId="232D4FD1" w14:textId="77777777" w:rsidR="00C41347" w:rsidRPr="00A66933" w:rsidRDefault="00C41347" w:rsidP="00C41347">
      <w:pPr>
        <w:keepNext/>
        <w:tabs>
          <w:tab w:val="clear" w:pos="1134"/>
        </w:tabs>
        <w:spacing w:before="240" w:after="240" w:line="240" w:lineRule="exact"/>
        <w:ind w:left="1124" w:hanging="1124"/>
        <w:jc w:val="left"/>
        <w:rPr>
          <w:rFonts w:eastAsia="Calibri" w:cs="Times New Roman"/>
          <w:b/>
          <w:color w:val="000000"/>
          <w:lang w:val="es-ES" w:eastAsia="zh-TW"/>
        </w:rPr>
      </w:pPr>
      <w:r w:rsidRPr="00A66933">
        <w:rPr>
          <w:rFonts w:eastAsia="Calibri" w:cs="Times New Roman"/>
          <w:b/>
          <w:color w:val="000000"/>
          <w:lang w:val="es-ES" w:eastAsia="zh-TW"/>
        </w:rPr>
        <w:t>6.</w:t>
      </w:r>
      <w:r w:rsidRPr="00A66933">
        <w:rPr>
          <w:rFonts w:eastAsia="Calibri" w:cs="Times New Roman"/>
          <w:b/>
          <w:color w:val="000000"/>
          <w:lang w:val="es-ES" w:eastAsia="zh-TW"/>
        </w:rPr>
        <w:tab/>
        <w:t>Formato del informe</w:t>
      </w:r>
      <w:bookmarkStart w:id="98" w:name="_p_5f0de4b76f5948d09ae4e3f1323208d1"/>
      <w:bookmarkEnd w:id="98"/>
    </w:p>
    <w:p w14:paraId="1C5BDAB9" w14:textId="6541F91E" w:rsidR="00C41347" w:rsidRPr="00A66933" w:rsidRDefault="00C41347" w:rsidP="00C41347">
      <w:pPr>
        <w:spacing w:after="240" w:line="240" w:lineRule="exact"/>
        <w:jc w:val="left"/>
        <w:rPr>
          <w:rFonts w:eastAsia="Calibri" w:cs="Times New Roman"/>
          <w:color w:val="000000"/>
          <w:szCs w:val="22"/>
          <w:lang w:val="es-ES" w:eastAsia="zh-TW"/>
        </w:rPr>
      </w:pPr>
      <w:r w:rsidRPr="00A66933">
        <w:rPr>
          <w:rFonts w:eastAsia="Calibri" w:cs="Times New Roman"/>
          <w:color w:val="000000"/>
          <w:szCs w:val="22"/>
          <w:lang w:val="es-ES" w:eastAsia="zh-TW"/>
        </w:rPr>
        <w:t xml:space="preserve">El </w:t>
      </w:r>
      <w:r w:rsidRPr="00A66933">
        <w:rPr>
          <w:rFonts w:eastAsia="Cambria" w:cs="Times New Roman"/>
          <w:color w:val="000000"/>
          <w:szCs w:val="22"/>
          <w:lang w:val="es-ES" w:eastAsia="zh-TW"/>
        </w:rPr>
        <w:t xml:space="preserve">Equipo de Expertos </w:t>
      </w:r>
      <w:r w:rsidRPr="00061C93">
        <w:rPr>
          <w:rFonts w:eastAsia="Cambria" w:cs="Times New Roman"/>
          <w:strike/>
          <w:color w:val="FF0000"/>
          <w:szCs w:val="22"/>
          <w:u w:val="dash"/>
          <w:lang w:val="es-ES" w:eastAsia="zh-TW"/>
        </w:rPr>
        <w:t xml:space="preserve">para </w:t>
      </w:r>
      <w:proofErr w:type="spellStart"/>
      <w:r w:rsidRPr="00061C93">
        <w:rPr>
          <w:rFonts w:eastAsia="Cambria" w:cs="Times New Roman"/>
          <w:strike/>
          <w:color w:val="FF0000"/>
          <w:szCs w:val="22"/>
          <w:u w:val="dash"/>
          <w:lang w:val="es-ES" w:eastAsia="zh-TW"/>
        </w:rPr>
        <w:t>la</w:t>
      </w:r>
      <w:r w:rsidR="00970F24" w:rsidRPr="00061C93">
        <w:rPr>
          <w:rFonts w:eastAsia="Cambria" w:cs="Times New Roman"/>
          <w:color w:val="008000"/>
          <w:szCs w:val="22"/>
          <w:u w:val="dash"/>
          <w:lang w:val="es-ES" w:eastAsia="zh-TW"/>
        </w:rPr>
        <w:t>sobre</w:t>
      </w:r>
      <w:proofErr w:type="spellEnd"/>
      <w:r w:rsidRPr="00A66933">
        <w:rPr>
          <w:rFonts w:eastAsia="Cambria" w:cs="Times New Roman"/>
          <w:color w:val="000000"/>
          <w:szCs w:val="22"/>
          <w:lang w:val="es-ES" w:eastAsia="zh-TW"/>
        </w:rPr>
        <w:t xml:space="preserve"> Auditoría y Certificación</w:t>
      </w:r>
      <w:r w:rsidRPr="00061C93">
        <w:rPr>
          <w:rFonts w:eastAsia="Cambria" w:cs="Times New Roman"/>
          <w:strike/>
          <w:color w:val="FF0000"/>
          <w:szCs w:val="22"/>
          <w:u w:val="dash"/>
          <w:lang w:val="es-ES" w:eastAsia="zh-TW"/>
        </w:rPr>
        <w:t xml:space="preserve"> de Centros</w:t>
      </w:r>
      <w:r w:rsidRPr="00A66933">
        <w:rPr>
          <w:rFonts w:eastAsia="Cambria" w:cs="Times New Roman"/>
          <w:color w:val="000000"/>
          <w:szCs w:val="22"/>
          <w:lang w:val="es-ES" w:eastAsia="zh-TW"/>
        </w:rPr>
        <w:t xml:space="preserve"> empleará un</w:t>
      </w:r>
      <w:r w:rsidRPr="00A66933">
        <w:rPr>
          <w:rFonts w:eastAsia="Calibri" w:cs="Times New Roman"/>
          <w:color w:val="000000"/>
          <w:szCs w:val="22"/>
          <w:lang w:val="es-ES" w:eastAsia="zh-TW"/>
        </w:rPr>
        <w:t>a plantilla para los informes finales, si bien el contenido reflejará las áreas auditadas.</w:t>
      </w:r>
      <w:bookmarkStart w:id="99" w:name="_p_38c05e315eb44f4c8fb06676225ea5af"/>
      <w:bookmarkEnd w:id="99"/>
    </w:p>
    <w:p w14:paraId="0AE29DDD" w14:textId="3D8BF425" w:rsidR="00C41347" w:rsidRPr="00A66933" w:rsidRDefault="00C41347" w:rsidP="00C41347">
      <w:pPr>
        <w:keepNext/>
        <w:tabs>
          <w:tab w:val="clear" w:pos="1134"/>
        </w:tabs>
        <w:spacing w:before="240" w:after="240" w:line="240" w:lineRule="exact"/>
        <w:ind w:left="1124" w:hanging="1124"/>
        <w:jc w:val="left"/>
        <w:rPr>
          <w:rFonts w:eastAsia="Calibri" w:cs="Times New Roman"/>
          <w:b/>
          <w:color w:val="000000"/>
          <w:lang w:val="es-ES" w:eastAsia="zh-TW"/>
        </w:rPr>
      </w:pPr>
      <w:r w:rsidRPr="00A66933">
        <w:rPr>
          <w:rFonts w:eastAsia="Calibri" w:cs="Times New Roman"/>
          <w:b/>
          <w:color w:val="000000"/>
          <w:lang w:val="es-ES" w:eastAsia="zh-TW"/>
        </w:rPr>
        <w:t>7.</w:t>
      </w:r>
      <w:r w:rsidRPr="00A66933">
        <w:rPr>
          <w:rFonts w:eastAsia="Calibri" w:cs="Times New Roman"/>
          <w:b/>
          <w:color w:val="000000"/>
          <w:lang w:val="es-ES" w:eastAsia="zh-TW"/>
        </w:rPr>
        <w:tab/>
        <w:t xml:space="preserve">Notificación pública del tipo de aprobación de la </w:t>
      </w:r>
      <w:r w:rsidR="00E41D30" w:rsidRPr="00061C93">
        <w:rPr>
          <w:rFonts w:eastAsia="Calibri" w:cs="Times New Roman"/>
          <w:b/>
          <w:color w:val="008000"/>
          <w:u w:val="dash"/>
          <w:lang w:val="es-ES" w:eastAsia="zh-TW"/>
        </w:rPr>
        <w:t xml:space="preserve">Comisión de Observaciones, Infraestructura y Sistemas de </w:t>
      </w:r>
      <w:proofErr w:type="spellStart"/>
      <w:r w:rsidR="00E41D30" w:rsidRPr="00061C93">
        <w:rPr>
          <w:rFonts w:eastAsia="Calibri" w:cs="Times New Roman"/>
          <w:b/>
          <w:color w:val="008000"/>
          <w:u w:val="dash"/>
          <w:lang w:val="es-ES" w:eastAsia="zh-TW"/>
        </w:rPr>
        <w:t>Información</w:t>
      </w:r>
      <w:r w:rsidRPr="00061C93">
        <w:rPr>
          <w:rFonts w:eastAsia="Calibri" w:cs="Times New Roman"/>
          <w:b/>
          <w:strike/>
          <w:color w:val="FF0000"/>
          <w:u w:val="dash"/>
          <w:lang w:val="es-ES" w:eastAsia="zh-TW"/>
        </w:rPr>
        <w:t>Comisión</w:t>
      </w:r>
      <w:proofErr w:type="spellEnd"/>
      <w:r w:rsidRPr="00061C93">
        <w:rPr>
          <w:rFonts w:eastAsia="Calibri" w:cs="Times New Roman"/>
          <w:b/>
          <w:strike/>
          <w:color w:val="FF0000"/>
          <w:u w:val="dash"/>
          <w:lang w:val="es-ES" w:eastAsia="zh-TW"/>
        </w:rPr>
        <w:t xml:space="preserve"> </w:t>
      </w:r>
      <w:r w:rsidRPr="00061C93">
        <w:rPr>
          <w:rFonts w:eastAsia="Calibri" w:cs="Times New Roman"/>
          <w:b/>
          <w:strike/>
          <w:color w:val="FF0000"/>
          <w:u w:val="dash"/>
          <w:lang w:val="es-ES" w:eastAsia="zh-TW"/>
        </w:rPr>
        <w:br w:type="textWrapping" w:clear="all"/>
        <w:t>de Sistemas Básicos</w:t>
      </w:r>
      <w:bookmarkStart w:id="100" w:name="_p_69dd1e650e3b4e78b891d3516c96ae21"/>
      <w:bookmarkEnd w:id="100"/>
    </w:p>
    <w:p w14:paraId="32CED2AB" w14:textId="5E0D779C" w:rsidR="00C41347" w:rsidRPr="00A66933" w:rsidRDefault="00C41347" w:rsidP="00C41347">
      <w:pPr>
        <w:spacing w:after="240" w:line="240" w:lineRule="exact"/>
        <w:jc w:val="left"/>
        <w:rPr>
          <w:rFonts w:eastAsia="Calibri" w:cs="Times New Roman"/>
          <w:color w:val="000000"/>
          <w:szCs w:val="22"/>
          <w:lang w:val="es-ES" w:eastAsia="zh-TW"/>
        </w:rPr>
      </w:pPr>
      <w:r w:rsidRPr="00A66933">
        <w:rPr>
          <w:rFonts w:eastAsia="Calibri" w:cs="Times New Roman"/>
          <w:color w:val="000000"/>
          <w:szCs w:val="22"/>
          <w:lang w:val="es-ES" w:eastAsia="zh-TW"/>
        </w:rPr>
        <w:t xml:space="preserve">La aprobación de la </w:t>
      </w:r>
      <w:r w:rsidRPr="00061C93">
        <w:rPr>
          <w:rFonts w:eastAsia="Calibri" w:cs="Times New Roman"/>
          <w:strike/>
          <w:color w:val="FF0000"/>
          <w:szCs w:val="22"/>
          <w:u w:val="dash"/>
          <w:lang w:val="es-ES" w:eastAsia="zh-TW"/>
        </w:rPr>
        <w:t xml:space="preserve">CSB </w:t>
      </w:r>
      <w:r w:rsidR="00EE6C9E" w:rsidRPr="00061C93">
        <w:rPr>
          <w:rFonts w:eastAsia="Calibri" w:cs="Times New Roman"/>
          <w:color w:val="008000"/>
          <w:szCs w:val="22"/>
          <w:u w:val="dash"/>
          <w:lang w:val="es-ES" w:eastAsia="zh-TW"/>
        </w:rPr>
        <w:t xml:space="preserve">INFCOM </w:t>
      </w:r>
      <w:r w:rsidRPr="00A66933">
        <w:rPr>
          <w:rFonts w:eastAsia="Calibri" w:cs="Times New Roman"/>
          <w:color w:val="000000"/>
          <w:szCs w:val="22"/>
          <w:lang w:val="es-ES" w:eastAsia="zh-TW"/>
        </w:rPr>
        <w:t xml:space="preserve">está sujeta a que el centro obtenga reiteradamente en las auditorías resultados positivos. Las aprobaciones de los centros se publican únicamente como “aprobado por la </w:t>
      </w:r>
      <w:r w:rsidR="00EE5D71" w:rsidRPr="00061C93">
        <w:rPr>
          <w:rFonts w:eastAsia="Calibri" w:cs="Times New Roman"/>
          <w:color w:val="008000"/>
          <w:szCs w:val="22"/>
          <w:u w:val="dash"/>
          <w:lang w:val="es-ES" w:eastAsia="zh-TW"/>
        </w:rPr>
        <w:t>INFCOM</w:t>
      </w:r>
      <w:r w:rsidRPr="00061C93">
        <w:rPr>
          <w:rFonts w:eastAsia="Calibri" w:cs="Times New Roman"/>
          <w:strike/>
          <w:color w:val="FF0000"/>
          <w:szCs w:val="22"/>
          <w:u w:val="dash"/>
          <w:lang w:val="es-ES" w:eastAsia="zh-TW"/>
        </w:rPr>
        <w:t>CSB</w:t>
      </w:r>
      <w:r w:rsidRPr="00A66933">
        <w:rPr>
          <w:rFonts w:eastAsia="Calibri" w:cs="Times New Roman"/>
          <w:color w:val="000000"/>
          <w:szCs w:val="22"/>
          <w:lang w:val="es-ES" w:eastAsia="zh-TW"/>
        </w:rPr>
        <w:t>”, sin ninguna declaración pública sobre si se trató de una aprobación con “reservas”.</w:t>
      </w:r>
      <w:bookmarkStart w:id="101" w:name="_p_34721910a2a44e259b525716fe7027a3"/>
      <w:bookmarkEnd w:id="101"/>
    </w:p>
    <w:p w14:paraId="79300E4F" w14:textId="77777777" w:rsidR="00403647" w:rsidRPr="00A66933" w:rsidRDefault="00403647" w:rsidP="00403647">
      <w:pPr>
        <w:keepNext/>
        <w:tabs>
          <w:tab w:val="clear" w:pos="1134"/>
        </w:tabs>
        <w:spacing w:before="240" w:after="240" w:line="240" w:lineRule="exact"/>
        <w:ind w:left="1124" w:hanging="1124"/>
        <w:jc w:val="left"/>
        <w:rPr>
          <w:rFonts w:ascii="Times New Roman" w:eastAsia="Times New Roman" w:hAnsi="Times New Roman" w:cs="Times New Roman"/>
          <w:sz w:val="24"/>
          <w:szCs w:val="24"/>
          <w:lang w:val="es-ES" w:eastAsia="en-GB"/>
        </w:rPr>
      </w:pPr>
      <w:r w:rsidRPr="00A66933">
        <w:rPr>
          <w:rFonts w:ascii="Times New Roman" w:eastAsia="Times New Roman" w:hAnsi="Times New Roman" w:cs="Times New Roman"/>
          <w:sz w:val="24"/>
          <w:szCs w:val="24"/>
          <w:lang w:val="es-ES" w:eastAsia="en-GB"/>
        </w:rPr>
        <w:t>…</w:t>
      </w:r>
    </w:p>
    <w:p w14:paraId="314B5E98" w14:textId="77777777" w:rsidR="00414D50" w:rsidRPr="00A66933" w:rsidRDefault="00414D50" w:rsidP="00414D50">
      <w:pPr>
        <w:keepNext/>
        <w:tabs>
          <w:tab w:val="clear" w:pos="1134"/>
        </w:tabs>
        <w:spacing w:before="240" w:after="240" w:line="240" w:lineRule="exact"/>
        <w:ind w:left="1124" w:hanging="1124"/>
        <w:jc w:val="left"/>
        <w:rPr>
          <w:rFonts w:eastAsia="Calibri" w:cs="Times New Roman"/>
          <w:b/>
          <w:color w:val="000000"/>
          <w:lang w:val="es-ES" w:eastAsia="zh-TW"/>
        </w:rPr>
      </w:pPr>
      <w:r w:rsidRPr="00A66933">
        <w:rPr>
          <w:rFonts w:eastAsia="Calibri" w:cs="Times New Roman"/>
          <w:b/>
          <w:color w:val="000000"/>
          <w:lang w:val="es-ES" w:eastAsia="zh-TW"/>
        </w:rPr>
        <w:t>8.</w:t>
      </w:r>
      <w:r w:rsidRPr="00A66933">
        <w:rPr>
          <w:rFonts w:eastAsia="Calibri" w:cs="Times New Roman"/>
          <w:b/>
          <w:color w:val="000000"/>
          <w:lang w:val="es-ES" w:eastAsia="zh-TW"/>
        </w:rPr>
        <w:tab/>
        <w:t>Examen de las auditorías con reservas</w:t>
      </w:r>
      <w:bookmarkStart w:id="102" w:name="_p_5c6e92d74f134181b438e43a77e9b8ea"/>
      <w:bookmarkEnd w:id="102"/>
    </w:p>
    <w:p w14:paraId="3378BA05" w14:textId="77777777" w:rsidR="00414D50" w:rsidRPr="00A66933" w:rsidRDefault="00414D50" w:rsidP="00414D50">
      <w:pPr>
        <w:spacing w:after="240" w:line="240" w:lineRule="exact"/>
        <w:jc w:val="left"/>
        <w:rPr>
          <w:rFonts w:eastAsia="Calibri" w:cs="Times New Roman"/>
          <w:color w:val="000000"/>
          <w:szCs w:val="22"/>
          <w:lang w:val="es-ES" w:eastAsia="zh-TW"/>
        </w:rPr>
      </w:pPr>
      <w:r w:rsidRPr="00A66933">
        <w:rPr>
          <w:rFonts w:eastAsia="Calibri" w:cs="Times New Roman"/>
          <w:color w:val="000000"/>
          <w:szCs w:val="22"/>
          <w:lang w:val="es-ES" w:eastAsia="zh-TW"/>
        </w:rPr>
        <w:t>Los CMSI que hayan recibido un “aprobado con reservas” tienen dos años a partir del día en que se haya efectuado la auditoría para demostrar que han adoptado las medidas correctivas sobre los aspectos que dieron lugar a la reserva.</w:t>
      </w:r>
      <w:bookmarkStart w:id="103" w:name="_p_21d188fdadfb40bda87073812fff9178"/>
      <w:bookmarkEnd w:id="103"/>
    </w:p>
    <w:p w14:paraId="398532A0" w14:textId="58EC8186" w:rsidR="00414D50" w:rsidRPr="00A66933" w:rsidRDefault="00414D50" w:rsidP="00414D50">
      <w:pPr>
        <w:spacing w:after="240" w:line="240" w:lineRule="exact"/>
        <w:jc w:val="left"/>
        <w:rPr>
          <w:rFonts w:eastAsia="Calibri" w:cs="Times New Roman"/>
          <w:color w:val="000000"/>
          <w:szCs w:val="22"/>
          <w:lang w:val="es-ES" w:eastAsia="zh-TW"/>
        </w:rPr>
      </w:pPr>
      <w:r w:rsidRPr="00A66933">
        <w:rPr>
          <w:rFonts w:eastAsia="Calibri" w:cs="Times New Roman"/>
          <w:color w:val="000000"/>
          <w:szCs w:val="22"/>
          <w:lang w:val="es-ES" w:eastAsia="zh-TW"/>
        </w:rPr>
        <w:t xml:space="preserve">El Equipo Especial </w:t>
      </w:r>
      <w:r w:rsidRPr="00061C93">
        <w:rPr>
          <w:rFonts w:eastAsia="Calibri" w:cs="Times New Roman"/>
          <w:strike/>
          <w:color w:val="FF0000"/>
          <w:szCs w:val="22"/>
          <w:u w:val="dash"/>
          <w:lang w:val="es-ES" w:eastAsia="zh-TW"/>
        </w:rPr>
        <w:t xml:space="preserve">para </w:t>
      </w:r>
      <w:proofErr w:type="spellStart"/>
      <w:r w:rsidRPr="00061C93">
        <w:rPr>
          <w:rFonts w:eastAsia="Calibri" w:cs="Times New Roman"/>
          <w:strike/>
          <w:color w:val="FF0000"/>
          <w:szCs w:val="22"/>
          <w:u w:val="dash"/>
          <w:lang w:val="es-ES" w:eastAsia="zh-TW"/>
        </w:rPr>
        <w:t>la</w:t>
      </w:r>
      <w:r w:rsidR="00280F48" w:rsidRPr="00061C93">
        <w:rPr>
          <w:rFonts w:eastAsia="Calibri" w:cs="Times New Roman"/>
          <w:color w:val="008000"/>
          <w:szCs w:val="22"/>
          <w:u w:val="dash"/>
          <w:lang w:val="es-ES" w:eastAsia="zh-TW"/>
        </w:rPr>
        <w:t>sobre</w:t>
      </w:r>
      <w:proofErr w:type="spellEnd"/>
      <w:r w:rsidRPr="00A66933">
        <w:rPr>
          <w:rFonts w:eastAsia="Calibri" w:cs="Times New Roman"/>
          <w:color w:val="000000"/>
          <w:szCs w:val="22"/>
          <w:lang w:val="es-ES" w:eastAsia="zh-TW"/>
        </w:rPr>
        <w:t xml:space="preserve"> Auditoría y Certificación </w:t>
      </w:r>
      <w:r w:rsidRPr="00061C93">
        <w:rPr>
          <w:rFonts w:eastAsia="Calibri" w:cs="Times New Roman"/>
          <w:strike/>
          <w:color w:val="FF0000"/>
          <w:szCs w:val="22"/>
          <w:u w:val="dash"/>
          <w:lang w:val="es-ES" w:eastAsia="zh-TW"/>
        </w:rPr>
        <w:t xml:space="preserve">de Centros </w:t>
      </w:r>
      <w:r w:rsidRPr="00A66933">
        <w:rPr>
          <w:rFonts w:eastAsia="Calibri" w:cs="Times New Roman"/>
          <w:color w:val="000000"/>
          <w:szCs w:val="22"/>
          <w:lang w:val="es-ES" w:eastAsia="zh-TW"/>
        </w:rPr>
        <w:t xml:space="preserve">investigará a los CMSI que hayan recibido un “aprobado con reservas” y que no hayan demostrado que han adoptado medidas correctivas en el lapso de 2 años a partir de la fecha de la auditoría. El Equipo Especial debería informar a la </w:t>
      </w:r>
      <w:r w:rsidR="007505D3" w:rsidRPr="00061C93">
        <w:rPr>
          <w:rFonts w:eastAsia="Calibri" w:cs="Times New Roman"/>
          <w:color w:val="008000"/>
          <w:szCs w:val="22"/>
          <w:u w:val="dash"/>
          <w:lang w:val="es-ES" w:eastAsia="zh-TW"/>
        </w:rPr>
        <w:t>INFCOM</w:t>
      </w:r>
      <w:r w:rsidRPr="00061C93">
        <w:rPr>
          <w:rFonts w:eastAsia="Calibri" w:cs="Times New Roman"/>
          <w:strike/>
          <w:color w:val="FF0000"/>
          <w:szCs w:val="22"/>
          <w:u w:val="dash"/>
          <w:lang w:val="es-ES" w:eastAsia="zh-TW"/>
        </w:rPr>
        <w:t>CSB</w:t>
      </w:r>
      <w:r w:rsidRPr="00A66933">
        <w:rPr>
          <w:rFonts w:eastAsia="Calibri" w:cs="Times New Roman"/>
          <w:color w:val="000000"/>
          <w:szCs w:val="22"/>
          <w:lang w:val="es-ES" w:eastAsia="zh-TW"/>
        </w:rPr>
        <w:t xml:space="preserve"> sobre los progresos realizados para corregir los aspectos que dieron lugar a las “reservas” y puede recomendar a la </w:t>
      </w:r>
      <w:r w:rsidR="007505D3" w:rsidRPr="00061C93">
        <w:rPr>
          <w:rFonts w:eastAsia="Calibri" w:cs="Times New Roman"/>
          <w:color w:val="008000"/>
          <w:szCs w:val="22"/>
          <w:u w:val="dash"/>
          <w:lang w:val="es-ES" w:eastAsia="zh-TW"/>
        </w:rPr>
        <w:t>INFCOM</w:t>
      </w:r>
      <w:r w:rsidRPr="00061C93">
        <w:rPr>
          <w:rFonts w:eastAsia="Calibri" w:cs="Times New Roman"/>
          <w:strike/>
          <w:color w:val="FF0000"/>
          <w:szCs w:val="22"/>
          <w:u w:val="dash"/>
          <w:lang w:val="es-ES" w:eastAsia="zh-TW"/>
        </w:rPr>
        <w:t>CSB</w:t>
      </w:r>
      <w:r w:rsidRPr="00A66933">
        <w:rPr>
          <w:rFonts w:eastAsia="Calibri" w:cs="Times New Roman"/>
          <w:color w:val="000000"/>
          <w:szCs w:val="22"/>
          <w:lang w:val="es-ES" w:eastAsia="zh-TW"/>
        </w:rPr>
        <w:t xml:space="preserve"> que derogue su aprobación.</w:t>
      </w:r>
      <w:bookmarkStart w:id="104" w:name="_p_074872c3d460481e9f9bdf63d4304336"/>
      <w:bookmarkEnd w:id="104"/>
    </w:p>
    <w:p w14:paraId="33D746C8" w14:textId="5D749101" w:rsidR="0046191F" w:rsidRPr="00A66933" w:rsidRDefault="0046191F" w:rsidP="0046191F">
      <w:pPr>
        <w:pStyle w:val="WMOBodyText"/>
        <w:jc w:val="center"/>
        <w:rPr>
          <w:lang w:val="es-ES"/>
        </w:rPr>
      </w:pPr>
      <w:r w:rsidRPr="00A66933">
        <w:rPr>
          <w:lang w:val="es-ES"/>
        </w:rPr>
        <w:t>___________</w:t>
      </w:r>
    </w:p>
    <w:sectPr w:rsidR="0046191F" w:rsidRPr="00A66933" w:rsidSect="0020095E">
      <w:headerReference w:type="even" r:id="rId18"/>
      <w:headerReference w:type="default" r:id="rId19"/>
      <w:headerReference w:type="first" r:id="rId20"/>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FA03F" w14:textId="77777777" w:rsidR="008A4869" w:rsidRDefault="008A4869">
      <w:r>
        <w:separator/>
      </w:r>
    </w:p>
    <w:p w14:paraId="58D37AC2" w14:textId="77777777" w:rsidR="008A4869" w:rsidRDefault="008A4869"/>
    <w:p w14:paraId="441957A4" w14:textId="77777777" w:rsidR="008A4869" w:rsidRDefault="008A4869"/>
  </w:endnote>
  <w:endnote w:type="continuationSeparator" w:id="0">
    <w:p w14:paraId="1D0F1685" w14:textId="77777777" w:rsidR="008A4869" w:rsidRDefault="008A4869">
      <w:r>
        <w:continuationSeparator/>
      </w:r>
    </w:p>
    <w:p w14:paraId="66DF9FB7" w14:textId="77777777" w:rsidR="008A4869" w:rsidRDefault="008A4869"/>
    <w:p w14:paraId="2BFF208C" w14:textId="77777777" w:rsidR="008A4869" w:rsidRDefault="008A4869"/>
  </w:endnote>
  <w:endnote w:type="continuationNotice" w:id="1">
    <w:p w14:paraId="4266A25D" w14:textId="77777777" w:rsidR="008A4869" w:rsidRDefault="008A48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font>
  <w:font w:name="Verdana Bold">
    <w:panose1 w:val="020B080403050404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8FAB5" w14:textId="77777777" w:rsidR="008A4869" w:rsidRDefault="008A4869">
      <w:r>
        <w:separator/>
      </w:r>
    </w:p>
  </w:footnote>
  <w:footnote w:type="continuationSeparator" w:id="0">
    <w:p w14:paraId="59BDD004" w14:textId="77777777" w:rsidR="008A4869" w:rsidRDefault="008A4869">
      <w:r>
        <w:continuationSeparator/>
      </w:r>
    </w:p>
    <w:p w14:paraId="61E21AAB" w14:textId="77777777" w:rsidR="008A4869" w:rsidRDefault="008A4869"/>
    <w:p w14:paraId="3A25FD92" w14:textId="77777777" w:rsidR="008A4869" w:rsidRDefault="008A4869"/>
  </w:footnote>
  <w:footnote w:type="continuationNotice" w:id="1">
    <w:p w14:paraId="11FCA355" w14:textId="77777777" w:rsidR="008A4869" w:rsidRDefault="008A48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1389D" w14:textId="77777777" w:rsidR="00DC4338" w:rsidRDefault="00000000">
    <w:pPr>
      <w:pStyle w:val="Header"/>
    </w:pPr>
    <w:r>
      <w:rPr>
        <w:noProof/>
      </w:rPr>
      <w:pict w14:anchorId="0663AB44">
        <v:shapetype id="_x0000_m1052"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38ADF6AB">
        <v:shape id="_x0000_s1025" type="#_x0000_m1052" style="position:absolute;left:0;text-align:left;margin-left:0;margin-top:0;width:595.3pt;height:550pt;z-index:-251651072;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24D5A70B" w14:textId="77777777" w:rsidR="00DC4338" w:rsidRDefault="00DC4338"/>
  <w:p w14:paraId="337619D4" w14:textId="77777777" w:rsidR="00DC4338" w:rsidRDefault="00000000">
    <w:pPr>
      <w:pStyle w:val="Header"/>
    </w:pPr>
    <w:r>
      <w:rPr>
        <w:noProof/>
      </w:rPr>
      <w:pict w14:anchorId="04DCC2FC">
        <v:shapetype id="_x0000_m1051"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2430EE41">
        <v:shape id="_x0000_s1027" type="#_x0000_m1051" style="position:absolute;left:0;text-align:left;margin-left:0;margin-top:0;width:595.3pt;height:550pt;z-index:-251652096;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54C9A2C5" w14:textId="77777777" w:rsidR="00DC4338" w:rsidRDefault="00DC4338"/>
  <w:p w14:paraId="567647B7" w14:textId="77777777" w:rsidR="00DC4338" w:rsidRDefault="00000000">
    <w:pPr>
      <w:pStyle w:val="Header"/>
    </w:pPr>
    <w:r>
      <w:rPr>
        <w:noProof/>
      </w:rPr>
      <w:pict w14:anchorId="0430E9A4">
        <v:shapetype id="_x0000_m1050"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637FEAA1">
        <v:shape id="_x0000_s1029" type="#_x0000_m1050" style="position:absolute;left:0;text-align:left;margin-left:0;margin-top:0;width:595.3pt;height:550pt;z-index:-251653120;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12AA23C1" w14:textId="77777777" w:rsidR="00DC4338" w:rsidRDefault="00DC4338"/>
  <w:p w14:paraId="242A68A6" w14:textId="77777777" w:rsidR="00DC4338" w:rsidRDefault="00000000">
    <w:pPr>
      <w:pStyle w:val="Header"/>
    </w:pPr>
    <w:r>
      <w:rPr>
        <w:noProof/>
      </w:rPr>
      <w:pict w14:anchorId="3D5909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0;text-align:left;margin-left:0;margin-top:0;width:50pt;height:50pt;z-index:251658240;visibility:hidden">
          <v:path gradientshapeok="f"/>
          <o:lock v:ext="edit" selection="t"/>
        </v:shape>
      </w:pict>
    </w:r>
    <w:r>
      <w:pict w14:anchorId="1BC35DF2">
        <v:shapetype id="_x0000_m1049"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pict w14:anchorId="30F7D406">
        <v:shape id="WordPictureWatermark835936646" o:spid="_x0000_s1042" type="#_x0000_m1049" style="position:absolute;left:0;text-align:left;margin-left:0;margin-top:0;width:595.3pt;height:550pt;z-index:-251654144;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2B415" w14:textId="14777AC5" w:rsidR="00DC4338" w:rsidRDefault="00DC4338" w:rsidP="00B72444">
    <w:pPr>
      <w:pStyle w:val="Header"/>
    </w:pPr>
    <w:r>
      <w:t>EC-76/Doc. 3.2(6)</w:t>
    </w:r>
    <w:r w:rsidRPr="00C2459D">
      <w:t xml:space="preserve">, </w:t>
    </w:r>
    <w:r>
      <w:t>VERSIÓN</w:t>
    </w:r>
    <w:r w:rsidRPr="00C2459D">
      <w:t xml:space="preserve"> 1</w:t>
    </w:r>
    <w:r w:rsidRPr="00C2459D">
      <w:t xml:space="preserve">, p. </w:t>
    </w:r>
    <w:r w:rsidRPr="00C2459D">
      <w:rPr>
        <w:rStyle w:val="PageNumber"/>
      </w:rPr>
      <w:fldChar w:fldCharType="begin"/>
    </w:r>
    <w:r w:rsidRPr="00C2459D">
      <w:rPr>
        <w:rStyle w:val="PageNumber"/>
      </w:rPr>
      <w:instrText xml:space="preserve"> PAGE </w:instrText>
    </w:r>
    <w:r w:rsidRPr="00C2459D">
      <w:rPr>
        <w:rStyle w:val="PageNumber"/>
      </w:rPr>
      <w:fldChar w:fldCharType="separate"/>
    </w:r>
    <w:r>
      <w:rPr>
        <w:rStyle w:val="PageNumber"/>
        <w:noProof/>
      </w:rPr>
      <w:t>6</w:t>
    </w:r>
    <w:r w:rsidRPr="00C2459D">
      <w:rPr>
        <w:rStyle w:val="PageNumber"/>
      </w:rPr>
      <w:fldChar w:fldCharType="end"/>
    </w:r>
    <w:r w:rsidR="00000000">
      <w:pict w14:anchorId="2E8DAC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0;text-align:left;margin-left:0;margin-top:0;width:50pt;height:50pt;z-index:251659264;visibility:hidden;mso-position-horizontal-relative:text;mso-position-vertical-relative:text">
          <v:path gradientshapeok="f"/>
          <o:lock v:ext="edit" selection="t"/>
        </v:shape>
      </w:pict>
    </w:r>
    <w:r w:rsidR="00000000">
      <w:pict w14:anchorId="0C10CEBF">
        <v:shape id="_x0000_s1040" type="#_x0000_t75" style="position:absolute;left:0;text-align:left;margin-left:0;margin-top:0;width:50pt;height:50pt;z-index:251660288;visibility:hidden;mso-position-horizontal-relative:text;mso-position-vertical-relative:text">
          <v:path gradientshapeok="f"/>
          <o:lock v:ext="edit" selection="t"/>
        </v:shape>
      </w:pict>
    </w:r>
    <w:r w:rsidR="00000000">
      <w:pict w14:anchorId="7BD832AD">
        <v:shape id="_x0000_s1048" type="#_x0000_t75" style="position:absolute;left:0;text-align:left;margin-left:0;margin-top:0;width:50pt;height:50pt;z-index:251654144;visibility:hidden;mso-position-horizontal-relative:text;mso-position-vertical-relative:text">
          <v:path gradientshapeok="f"/>
          <o:lock v:ext="edit" selection="t"/>
        </v:shape>
      </w:pict>
    </w:r>
    <w:r w:rsidR="00000000">
      <w:pict w14:anchorId="64A2FB25">
        <v:shape id="_x0000_s1047" type="#_x0000_t75" style="position:absolute;left:0;text-align:left;margin-left:0;margin-top:0;width:50pt;height:50pt;z-index:251655168;visibility:hidden;mso-position-horizontal-relative:text;mso-position-vertical-relative:text">
          <v:path gradientshapeok="f"/>
          <o:lock v:ext="edit" selection="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680E7" w14:textId="7AD4C167" w:rsidR="00DC4338" w:rsidRDefault="00000000" w:rsidP="00C6553B">
    <w:pPr>
      <w:pStyle w:val="Header"/>
      <w:spacing w:after="120"/>
      <w:jc w:val="left"/>
    </w:pPr>
    <w:r>
      <w:rPr>
        <w:noProof/>
      </w:rPr>
      <w:pict w14:anchorId="48F335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0;margin-top:0;width:50pt;height:50pt;z-index:251661312;visibility:hidden">
          <v:path gradientshapeok="f"/>
          <o:lock v:ext="edit" selection="t"/>
        </v:shape>
      </w:pict>
    </w:r>
    <w:r>
      <w:pict w14:anchorId="3552A28D">
        <v:shape id="_x0000_s1046" type="#_x0000_t75" style="position:absolute;margin-left:0;margin-top:0;width:50pt;height:50pt;z-index:251656192;visibility:hidden">
          <v:path gradientshapeok="f"/>
          <o:lock v:ext="edit" selection="t"/>
        </v:shape>
      </w:pict>
    </w:r>
    <w:r>
      <w:pict w14:anchorId="3C337A5E">
        <v:shape id="_x0000_s1045" type="#_x0000_t75" style="position:absolute;margin-left:0;margin-top:0;width:50pt;height:50pt;z-index:251657216;visibility:hidden">
          <v:path gradientshapeok="f"/>
          <o:lock v:ext="edit" selection="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464AA"/>
    <w:multiLevelType w:val="hybridMultilevel"/>
    <w:tmpl w:val="1ACA09FA"/>
    <w:lvl w:ilvl="0" w:tplc="1C0C657E">
      <w:start w:val="6"/>
      <w:numFmt w:val="bullet"/>
      <w:lvlText w:val=""/>
      <w:lvlJc w:val="left"/>
      <w:pPr>
        <w:ind w:left="1131" w:hanging="564"/>
      </w:pPr>
      <w:rPr>
        <w:rFonts w:ascii="Symbol" w:eastAsiaTheme="minorHAnsi" w:hAnsi="Symbol" w:cstheme="maj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434243"/>
    <w:multiLevelType w:val="hybridMultilevel"/>
    <w:tmpl w:val="F9280588"/>
    <w:lvl w:ilvl="0" w:tplc="B784F508">
      <w:start w:val="6"/>
      <w:numFmt w:val="bullet"/>
      <w:lvlText w:val="•"/>
      <w:lvlJc w:val="left"/>
      <w:pPr>
        <w:ind w:left="1131" w:hanging="564"/>
      </w:pPr>
      <w:rPr>
        <w:rFonts w:ascii="Verdana" w:eastAsiaTheme="minorHAnsi" w:hAnsi="Verdana" w:cstheme="majorBidi" w:hint="default"/>
        <w:u w:val="none"/>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5FA87235"/>
    <w:multiLevelType w:val="hybridMultilevel"/>
    <w:tmpl w:val="3452A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E234D1"/>
    <w:multiLevelType w:val="hybridMultilevel"/>
    <w:tmpl w:val="0C0C9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2E05B2"/>
    <w:multiLevelType w:val="hybridMultilevel"/>
    <w:tmpl w:val="E348EB16"/>
    <w:lvl w:ilvl="0" w:tplc="1C0C657E">
      <w:start w:val="6"/>
      <w:numFmt w:val="bullet"/>
      <w:lvlText w:val=""/>
      <w:lvlJc w:val="left"/>
      <w:pPr>
        <w:ind w:left="1131" w:hanging="564"/>
      </w:pPr>
      <w:rPr>
        <w:rFonts w:ascii="Symbol" w:eastAsiaTheme="minorHAnsi" w:hAnsi="Symbol" w:cstheme="maj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1339572">
    <w:abstractNumId w:val="1"/>
  </w:num>
  <w:num w:numId="2" w16cid:durableId="1172112639">
    <w:abstractNumId w:val="0"/>
  </w:num>
  <w:num w:numId="3" w16cid:durableId="1823615940">
    <w:abstractNumId w:val="4"/>
  </w:num>
  <w:num w:numId="4" w16cid:durableId="1581909052">
    <w:abstractNumId w:val="3"/>
  </w:num>
  <w:num w:numId="5" w16cid:durableId="1571110628">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Eymann">
    <w15:presenceInfo w15:providerId="AD" w15:userId="S::SEymann@wmo.int::fa3eec4c-3a75-483f-b294-64dd87b6b186"/>
  </w15:person>
  <w15:person w15:author="Elena Vicente">
    <w15:presenceInfo w15:providerId="AD" w15:userId="S::EVicente@wmo.int::43a0c035-e0e0-4872-b69a-87af012406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9B5"/>
    <w:rsid w:val="00001050"/>
    <w:rsid w:val="000020F9"/>
    <w:rsid w:val="00005301"/>
    <w:rsid w:val="00007584"/>
    <w:rsid w:val="0001049C"/>
    <w:rsid w:val="000133EE"/>
    <w:rsid w:val="000139DC"/>
    <w:rsid w:val="000206A8"/>
    <w:rsid w:val="000271C4"/>
    <w:rsid w:val="00027205"/>
    <w:rsid w:val="000276AB"/>
    <w:rsid w:val="0003137A"/>
    <w:rsid w:val="00031BE7"/>
    <w:rsid w:val="0003268E"/>
    <w:rsid w:val="00041171"/>
    <w:rsid w:val="00041727"/>
    <w:rsid w:val="0004226F"/>
    <w:rsid w:val="00042A28"/>
    <w:rsid w:val="000434D5"/>
    <w:rsid w:val="00044C52"/>
    <w:rsid w:val="00044D37"/>
    <w:rsid w:val="0004512B"/>
    <w:rsid w:val="00046256"/>
    <w:rsid w:val="00047D97"/>
    <w:rsid w:val="00050F8E"/>
    <w:rsid w:val="000518BB"/>
    <w:rsid w:val="00051C7E"/>
    <w:rsid w:val="00053565"/>
    <w:rsid w:val="00055ABF"/>
    <w:rsid w:val="00056FD4"/>
    <w:rsid w:val="000573AD"/>
    <w:rsid w:val="0006123B"/>
    <w:rsid w:val="00061C93"/>
    <w:rsid w:val="0006433C"/>
    <w:rsid w:val="00064F6B"/>
    <w:rsid w:val="0007267C"/>
    <w:rsid w:val="00072F17"/>
    <w:rsid w:val="000731AA"/>
    <w:rsid w:val="000751FF"/>
    <w:rsid w:val="000806D8"/>
    <w:rsid w:val="00082C80"/>
    <w:rsid w:val="00083847"/>
    <w:rsid w:val="00083C36"/>
    <w:rsid w:val="0008420C"/>
    <w:rsid w:val="00084BBE"/>
    <w:rsid w:val="00084D58"/>
    <w:rsid w:val="00092CAE"/>
    <w:rsid w:val="00095E2B"/>
    <w:rsid w:val="00095E48"/>
    <w:rsid w:val="00096CD9"/>
    <w:rsid w:val="000A4E02"/>
    <w:rsid w:val="000A4F1C"/>
    <w:rsid w:val="000A56AA"/>
    <w:rsid w:val="000A6066"/>
    <w:rsid w:val="000A69BF"/>
    <w:rsid w:val="000B10A4"/>
    <w:rsid w:val="000B15E4"/>
    <w:rsid w:val="000B66AE"/>
    <w:rsid w:val="000C003E"/>
    <w:rsid w:val="000C0D9E"/>
    <w:rsid w:val="000C225A"/>
    <w:rsid w:val="000C22B5"/>
    <w:rsid w:val="000C397D"/>
    <w:rsid w:val="000C60A6"/>
    <w:rsid w:val="000C6781"/>
    <w:rsid w:val="000D0753"/>
    <w:rsid w:val="000D4474"/>
    <w:rsid w:val="000D61A1"/>
    <w:rsid w:val="000F1B63"/>
    <w:rsid w:val="000F2C22"/>
    <w:rsid w:val="000F4D59"/>
    <w:rsid w:val="000F4D8C"/>
    <w:rsid w:val="000F5E49"/>
    <w:rsid w:val="000F7A3B"/>
    <w:rsid w:val="000F7A87"/>
    <w:rsid w:val="001022C0"/>
    <w:rsid w:val="00102EAE"/>
    <w:rsid w:val="001030F8"/>
    <w:rsid w:val="00103968"/>
    <w:rsid w:val="001047DC"/>
    <w:rsid w:val="00105D2E"/>
    <w:rsid w:val="001110E5"/>
    <w:rsid w:val="00111160"/>
    <w:rsid w:val="00111BFD"/>
    <w:rsid w:val="00113859"/>
    <w:rsid w:val="001140A6"/>
    <w:rsid w:val="0011498B"/>
    <w:rsid w:val="00116027"/>
    <w:rsid w:val="00117FEF"/>
    <w:rsid w:val="00120147"/>
    <w:rsid w:val="0012068D"/>
    <w:rsid w:val="0012201D"/>
    <w:rsid w:val="00122CD7"/>
    <w:rsid w:val="00123140"/>
    <w:rsid w:val="00123384"/>
    <w:rsid w:val="00123D94"/>
    <w:rsid w:val="00130234"/>
    <w:rsid w:val="00130BBC"/>
    <w:rsid w:val="00133D13"/>
    <w:rsid w:val="00135308"/>
    <w:rsid w:val="001411EA"/>
    <w:rsid w:val="001428F9"/>
    <w:rsid w:val="00142906"/>
    <w:rsid w:val="00150DBD"/>
    <w:rsid w:val="00153786"/>
    <w:rsid w:val="00154EF7"/>
    <w:rsid w:val="00156CAF"/>
    <w:rsid w:val="00156F9B"/>
    <w:rsid w:val="0016276E"/>
    <w:rsid w:val="00163BA3"/>
    <w:rsid w:val="00164E0B"/>
    <w:rsid w:val="00166B31"/>
    <w:rsid w:val="00167D54"/>
    <w:rsid w:val="00171811"/>
    <w:rsid w:val="001769FB"/>
    <w:rsid w:val="00176AB5"/>
    <w:rsid w:val="00180771"/>
    <w:rsid w:val="00180D9D"/>
    <w:rsid w:val="00183874"/>
    <w:rsid w:val="00187F64"/>
    <w:rsid w:val="00190854"/>
    <w:rsid w:val="00190AD9"/>
    <w:rsid w:val="001930A3"/>
    <w:rsid w:val="00196EB8"/>
    <w:rsid w:val="001A0908"/>
    <w:rsid w:val="001A25F0"/>
    <w:rsid w:val="001A341E"/>
    <w:rsid w:val="001A6BFF"/>
    <w:rsid w:val="001B0EA6"/>
    <w:rsid w:val="001B1CDF"/>
    <w:rsid w:val="001B2EC4"/>
    <w:rsid w:val="001B46F4"/>
    <w:rsid w:val="001B4BF1"/>
    <w:rsid w:val="001B56F4"/>
    <w:rsid w:val="001B7C62"/>
    <w:rsid w:val="001C5462"/>
    <w:rsid w:val="001C77AD"/>
    <w:rsid w:val="001C7D7E"/>
    <w:rsid w:val="001D0C95"/>
    <w:rsid w:val="001D265C"/>
    <w:rsid w:val="001D3062"/>
    <w:rsid w:val="001D3CFB"/>
    <w:rsid w:val="001D3E41"/>
    <w:rsid w:val="001D4EE7"/>
    <w:rsid w:val="001D559B"/>
    <w:rsid w:val="001D6302"/>
    <w:rsid w:val="001E2C22"/>
    <w:rsid w:val="001E740C"/>
    <w:rsid w:val="001E7DD0"/>
    <w:rsid w:val="001F1BDA"/>
    <w:rsid w:val="001F1FFF"/>
    <w:rsid w:val="001F3022"/>
    <w:rsid w:val="001F4A78"/>
    <w:rsid w:val="001F7196"/>
    <w:rsid w:val="0020095E"/>
    <w:rsid w:val="00200E0A"/>
    <w:rsid w:val="00202A4A"/>
    <w:rsid w:val="00210BFE"/>
    <w:rsid w:val="00210D30"/>
    <w:rsid w:val="0021193F"/>
    <w:rsid w:val="00213148"/>
    <w:rsid w:val="002157A6"/>
    <w:rsid w:val="002160D0"/>
    <w:rsid w:val="002169B1"/>
    <w:rsid w:val="00216F77"/>
    <w:rsid w:val="002204FD"/>
    <w:rsid w:val="00221020"/>
    <w:rsid w:val="00227029"/>
    <w:rsid w:val="002308B5"/>
    <w:rsid w:val="00233C0B"/>
    <w:rsid w:val="00234A34"/>
    <w:rsid w:val="00236502"/>
    <w:rsid w:val="00247C94"/>
    <w:rsid w:val="0025255D"/>
    <w:rsid w:val="00254CD6"/>
    <w:rsid w:val="00254E02"/>
    <w:rsid w:val="00255EE3"/>
    <w:rsid w:val="00256B3D"/>
    <w:rsid w:val="002606DE"/>
    <w:rsid w:val="00266B2E"/>
    <w:rsid w:val="0026743C"/>
    <w:rsid w:val="00270480"/>
    <w:rsid w:val="00272EB8"/>
    <w:rsid w:val="00274F97"/>
    <w:rsid w:val="002779AF"/>
    <w:rsid w:val="002807DF"/>
    <w:rsid w:val="00280F48"/>
    <w:rsid w:val="00281BA5"/>
    <w:rsid w:val="002823D8"/>
    <w:rsid w:val="00284FB7"/>
    <w:rsid w:val="00285197"/>
    <w:rsid w:val="0028531A"/>
    <w:rsid w:val="00285446"/>
    <w:rsid w:val="00285AF4"/>
    <w:rsid w:val="00287F16"/>
    <w:rsid w:val="00290082"/>
    <w:rsid w:val="00291BB8"/>
    <w:rsid w:val="00294B73"/>
    <w:rsid w:val="00295593"/>
    <w:rsid w:val="00297219"/>
    <w:rsid w:val="002A354F"/>
    <w:rsid w:val="002A386C"/>
    <w:rsid w:val="002A7687"/>
    <w:rsid w:val="002B09DF"/>
    <w:rsid w:val="002B540D"/>
    <w:rsid w:val="002B5A96"/>
    <w:rsid w:val="002B7A7E"/>
    <w:rsid w:val="002C30BC"/>
    <w:rsid w:val="002C345F"/>
    <w:rsid w:val="002C5965"/>
    <w:rsid w:val="002C5E15"/>
    <w:rsid w:val="002C7A88"/>
    <w:rsid w:val="002C7AB9"/>
    <w:rsid w:val="002D0C60"/>
    <w:rsid w:val="002D232B"/>
    <w:rsid w:val="002D2759"/>
    <w:rsid w:val="002D5E00"/>
    <w:rsid w:val="002D6DAC"/>
    <w:rsid w:val="002E14F3"/>
    <w:rsid w:val="002E261D"/>
    <w:rsid w:val="002E3FAD"/>
    <w:rsid w:val="002E4E16"/>
    <w:rsid w:val="002F162B"/>
    <w:rsid w:val="002F6DAC"/>
    <w:rsid w:val="00301A2B"/>
    <w:rsid w:val="00301BC9"/>
    <w:rsid w:val="00301E8C"/>
    <w:rsid w:val="00304243"/>
    <w:rsid w:val="00304AB3"/>
    <w:rsid w:val="00306C75"/>
    <w:rsid w:val="00307DDD"/>
    <w:rsid w:val="00313E9A"/>
    <w:rsid w:val="003143C9"/>
    <w:rsid w:val="003146E9"/>
    <w:rsid w:val="00314D5D"/>
    <w:rsid w:val="00320009"/>
    <w:rsid w:val="0032424A"/>
    <w:rsid w:val="003245D3"/>
    <w:rsid w:val="003250C9"/>
    <w:rsid w:val="00330AA3"/>
    <w:rsid w:val="00330D82"/>
    <w:rsid w:val="00331584"/>
    <w:rsid w:val="00331964"/>
    <w:rsid w:val="00332F00"/>
    <w:rsid w:val="00334987"/>
    <w:rsid w:val="00336ADE"/>
    <w:rsid w:val="0033703E"/>
    <w:rsid w:val="00337154"/>
    <w:rsid w:val="00337EE3"/>
    <w:rsid w:val="00340C69"/>
    <w:rsid w:val="00342E34"/>
    <w:rsid w:val="00343B65"/>
    <w:rsid w:val="003561D5"/>
    <w:rsid w:val="00362DFA"/>
    <w:rsid w:val="00371CF1"/>
    <w:rsid w:val="0037222D"/>
    <w:rsid w:val="00372999"/>
    <w:rsid w:val="00373128"/>
    <w:rsid w:val="003750C1"/>
    <w:rsid w:val="0038051E"/>
    <w:rsid w:val="00380AF7"/>
    <w:rsid w:val="00380DA0"/>
    <w:rsid w:val="00383650"/>
    <w:rsid w:val="00384A98"/>
    <w:rsid w:val="00385FD8"/>
    <w:rsid w:val="00394A05"/>
    <w:rsid w:val="00394B1B"/>
    <w:rsid w:val="00394C7A"/>
    <w:rsid w:val="00397770"/>
    <w:rsid w:val="00397880"/>
    <w:rsid w:val="003A3AA9"/>
    <w:rsid w:val="003A53E3"/>
    <w:rsid w:val="003A6827"/>
    <w:rsid w:val="003A7016"/>
    <w:rsid w:val="003B0C08"/>
    <w:rsid w:val="003C17A5"/>
    <w:rsid w:val="003C1843"/>
    <w:rsid w:val="003C317A"/>
    <w:rsid w:val="003C4B4E"/>
    <w:rsid w:val="003D1552"/>
    <w:rsid w:val="003E370D"/>
    <w:rsid w:val="003E381F"/>
    <w:rsid w:val="003E4046"/>
    <w:rsid w:val="003E6DB1"/>
    <w:rsid w:val="003F003A"/>
    <w:rsid w:val="003F125B"/>
    <w:rsid w:val="003F634D"/>
    <w:rsid w:val="003F7B3F"/>
    <w:rsid w:val="00400FCF"/>
    <w:rsid w:val="004019B9"/>
    <w:rsid w:val="00403647"/>
    <w:rsid w:val="004058AD"/>
    <w:rsid w:val="0040683F"/>
    <w:rsid w:val="0041078D"/>
    <w:rsid w:val="00414D50"/>
    <w:rsid w:val="00416F97"/>
    <w:rsid w:val="0041748F"/>
    <w:rsid w:val="004221D3"/>
    <w:rsid w:val="00424280"/>
    <w:rsid w:val="00424585"/>
    <w:rsid w:val="00425173"/>
    <w:rsid w:val="0043039B"/>
    <w:rsid w:val="00431246"/>
    <w:rsid w:val="0043156C"/>
    <w:rsid w:val="00433267"/>
    <w:rsid w:val="00436197"/>
    <w:rsid w:val="00440A09"/>
    <w:rsid w:val="00441366"/>
    <w:rsid w:val="00441765"/>
    <w:rsid w:val="0044223B"/>
    <w:rsid w:val="004423FE"/>
    <w:rsid w:val="00445C35"/>
    <w:rsid w:val="004470D9"/>
    <w:rsid w:val="00454B41"/>
    <w:rsid w:val="0045663A"/>
    <w:rsid w:val="0046191F"/>
    <w:rsid w:val="00463340"/>
    <w:rsid w:val="0046344E"/>
    <w:rsid w:val="004667E7"/>
    <w:rsid w:val="004672CF"/>
    <w:rsid w:val="00470DEF"/>
    <w:rsid w:val="00471515"/>
    <w:rsid w:val="004728EC"/>
    <w:rsid w:val="0047433D"/>
    <w:rsid w:val="00474586"/>
    <w:rsid w:val="00475797"/>
    <w:rsid w:val="00476D0A"/>
    <w:rsid w:val="00477933"/>
    <w:rsid w:val="004801F6"/>
    <w:rsid w:val="00480524"/>
    <w:rsid w:val="004811CD"/>
    <w:rsid w:val="00481B8C"/>
    <w:rsid w:val="00485343"/>
    <w:rsid w:val="00491024"/>
    <w:rsid w:val="0049253B"/>
    <w:rsid w:val="00493749"/>
    <w:rsid w:val="00495777"/>
    <w:rsid w:val="00497E31"/>
    <w:rsid w:val="004A140B"/>
    <w:rsid w:val="004A4B47"/>
    <w:rsid w:val="004A7EDD"/>
    <w:rsid w:val="004B06F2"/>
    <w:rsid w:val="004B0CE0"/>
    <w:rsid w:val="004B0EC9"/>
    <w:rsid w:val="004B3E7D"/>
    <w:rsid w:val="004B5E3E"/>
    <w:rsid w:val="004B7BAA"/>
    <w:rsid w:val="004C17D2"/>
    <w:rsid w:val="004C2DF7"/>
    <w:rsid w:val="004C4E0B"/>
    <w:rsid w:val="004C66FF"/>
    <w:rsid w:val="004D3408"/>
    <w:rsid w:val="004D42F5"/>
    <w:rsid w:val="004D497E"/>
    <w:rsid w:val="004D6179"/>
    <w:rsid w:val="004E0AA9"/>
    <w:rsid w:val="004E2340"/>
    <w:rsid w:val="004E2A58"/>
    <w:rsid w:val="004E3990"/>
    <w:rsid w:val="004E4809"/>
    <w:rsid w:val="004E4CC3"/>
    <w:rsid w:val="004E5985"/>
    <w:rsid w:val="004E5BC4"/>
    <w:rsid w:val="004E6352"/>
    <w:rsid w:val="004E6460"/>
    <w:rsid w:val="004F2521"/>
    <w:rsid w:val="004F302A"/>
    <w:rsid w:val="004F4362"/>
    <w:rsid w:val="004F618E"/>
    <w:rsid w:val="004F6B46"/>
    <w:rsid w:val="005025D5"/>
    <w:rsid w:val="0050425E"/>
    <w:rsid w:val="00507E17"/>
    <w:rsid w:val="00511999"/>
    <w:rsid w:val="005145D6"/>
    <w:rsid w:val="005210E5"/>
    <w:rsid w:val="00521EA5"/>
    <w:rsid w:val="00524476"/>
    <w:rsid w:val="00525B80"/>
    <w:rsid w:val="00527EF7"/>
    <w:rsid w:val="0053098F"/>
    <w:rsid w:val="00536B2E"/>
    <w:rsid w:val="00537280"/>
    <w:rsid w:val="0054013B"/>
    <w:rsid w:val="00541A93"/>
    <w:rsid w:val="00543E13"/>
    <w:rsid w:val="00546D8E"/>
    <w:rsid w:val="00550AC6"/>
    <w:rsid w:val="00550C9C"/>
    <w:rsid w:val="00553738"/>
    <w:rsid w:val="00553F7E"/>
    <w:rsid w:val="00560362"/>
    <w:rsid w:val="005621FB"/>
    <w:rsid w:val="005629E7"/>
    <w:rsid w:val="00565FB2"/>
    <w:rsid w:val="0056646F"/>
    <w:rsid w:val="005671C0"/>
    <w:rsid w:val="00571AE1"/>
    <w:rsid w:val="00572C67"/>
    <w:rsid w:val="00576267"/>
    <w:rsid w:val="00581B28"/>
    <w:rsid w:val="00582312"/>
    <w:rsid w:val="00583B5D"/>
    <w:rsid w:val="005859C2"/>
    <w:rsid w:val="00587342"/>
    <w:rsid w:val="00591FA2"/>
    <w:rsid w:val="00592267"/>
    <w:rsid w:val="0059421F"/>
    <w:rsid w:val="005966D7"/>
    <w:rsid w:val="00597771"/>
    <w:rsid w:val="005A02B4"/>
    <w:rsid w:val="005A136D"/>
    <w:rsid w:val="005A1788"/>
    <w:rsid w:val="005A690D"/>
    <w:rsid w:val="005B0AE2"/>
    <w:rsid w:val="005B143B"/>
    <w:rsid w:val="005B1F2C"/>
    <w:rsid w:val="005B4C57"/>
    <w:rsid w:val="005B5F3C"/>
    <w:rsid w:val="005C41F2"/>
    <w:rsid w:val="005C52A7"/>
    <w:rsid w:val="005D03D9"/>
    <w:rsid w:val="005D1C67"/>
    <w:rsid w:val="005D1EE8"/>
    <w:rsid w:val="005D56AE"/>
    <w:rsid w:val="005D666D"/>
    <w:rsid w:val="005E319F"/>
    <w:rsid w:val="005E3A59"/>
    <w:rsid w:val="005F3E6B"/>
    <w:rsid w:val="00604802"/>
    <w:rsid w:val="006139C2"/>
    <w:rsid w:val="00615AB0"/>
    <w:rsid w:val="00616247"/>
    <w:rsid w:val="0061778C"/>
    <w:rsid w:val="00621849"/>
    <w:rsid w:val="00630FD3"/>
    <w:rsid w:val="00633014"/>
    <w:rsid w:val="006338CA"/>
    <w:rsid w:val="006359B5"/>
    <w:rsid w:val="00636B90"/>
    <w:rsid w:val="006420F9"/>
    <w:rsid w:val="006448F6"/>
    <w:rsid w:val="0064738B"/>
    <w:rsid w:val="006508EA"/>
    <w:rsid w:val="00665EE8"/>
    <w:rsid w:val="0066742B"/>
    <w:rsid w:val="00667E86"/>
    <w:rsid w:val="0067755A"/>
    <w:rsid w:val="006800A8"/>
    <w:rsid w:val="00681CAD"/>
    <w:rsid w:val="00682446"/>
    <w:rsid w:val="0068392D"/>
    <w:rsid w:val="0068649F"/>
    <w:rsid w:val="00693916"/>
    <w:rsid w:val="00696D6A"/>
    <w:rsid w:val="00697DB5"/>
    <w:rsid w:val="006A1B33"/>
    <w:rsid w:val="006A492A"/>
    <w:rsid w:val="006A6090"/>
    <w:rsid w:val="006A6E87"/>
    <w:rsid w:val="006B33E4"/>
    <w:rsid w:val="006B3A67"/>
    <w:rsid w:val="006B5C72"/>
    <w:rsid w:val="006B756B"/>
    <w:rsid w:val="006B76EE"/>
    <w:rsid w:val="006B7C5A"/>
    <w:rsid w:val="006B7CCA"/>
    <w:rsid w:val="006C0766"/>
    <w:rsid w:val="006C289D"/>
    <w:rsid w:val="006C34F0"/>
    <w:rsid w:val="006D0310"/>
    <w:rsid w:val="006D1EDC"/>
    <w:rsid w:val="006D2009"/>
    <w:rsid w:val="006D210C"/>
    <w:rsid w:val="006D25C0"/>
    <w:rsid w:val="006D5576"/>
    <w:rsid w:val="006E5090"/>
    <w:rsid w:val="006E6F01"/>
    <w:rsid w:val="006E766D"/>
    <w:rsid w:val="006F4B29"/>
    <w:rsid w:val="006F6CE9"/>
    <w:rsid w:val="00700649"/>
    <w:rsid w:val="00704103"/>
    <w:rsid w:val="007045F1"/>
    <w:rsid w:val="0070517C"/>
    <w:rsid w:val="00705C9F"/>
    <w:rsid w:val="00707944"/>
    <w:rsid w:val="007130F2"/>
    <w:rsid w:val="00716951"/>
    <w:rsid w:val="0071795E"/>
    <w:rsid w:val="00720F6B"/>
    <w:rsid w:val="00726DEC"/>
    <w:rsid w:val="00730ADA"/>
    <w:rsid w:val="00732C37"/>
    <w:rsid w:val="00732E58"/>
    <w:rsid w:val="00735D9E"/>
    <w:rsid w:val="007433DE"/>
    <w:rsid w:val="00745A09"/>
    <w:rsid w:val="007505D3"/>
    <w:rsid w:val="00751EAF"/>
    <w:rsid w:val="0075343F"/>
    <w:rsid w:val="00754CF7"/>
    <w:rsid w:val="00757B0D"/>
    <w:rsid w:val="00761320"/>
    <w:rsid w:val="007638E7"/>
    <w:rsid w:val="00763A44"/>
    <w:rsid w:val="007651B1"/>
    <w:rsid w:val="00767CE1"/>
    <w:rsid w:val="00771A68"/>
    <w:rsid w:val="00773B16"/>
    <w:rsid w:val="007744D2"/>
    <w:rsid w:val="00782D66"/>
    <w:rsid w:val="00786136"/>
    <w:rsid w:val="00793954"/>
    <w:rsid w:val="007A77E0"/>
    <w:rsid w:val="007A7CF5"/>
    <w:rsid w:val="007B040E"/>
    <w:rsid w:val="007B05CF"/>
    <w:rsid w:val="007B514C"/>
    <w:rsid w:val="007C212A"/>
    <w:rsid w:val="007C2A7F"/>
    <w:rsid w:val="007C76C0"/>
    <w:rsid w:val="007D05C7"/>
    <w:rsid w:val="007D09C7"/>
    <w:rsid w:val="007D0C9E"/>
    <w:rsid w:val="007D5B3C"/>
    <w:rsid w:val="007D6B61"/>
    <w:rsid w:val="007E1FBB"/>
    <w:rsid w:val="007E6C63"/>
    <w:rsid w:val="007E7D21"/>
    <w:rsid w:val="007E7DBD"/>
    <w:rsid w:val="007F06E1"/>
    <w:rsid w:val="007F482F"/>
    <w:rsid w:val="007F7C94"/>
    <w:rsid w:val="007F7ED8"/>
    <w:rsid w:val="0080044C"/>
    <w:rsid w:val="0080224E"/>
    <w:rsid w:val="0080398D"/>
    <w:rsid w:val="0080411D"/>
    <w:rsid w:val="00804CE1"/>
    <w:rsid w:val="00805174"/>
    <w:rsid w:val="00806385"/>
    <w:rsid w:val="00807CC5"/>
    <w:rsid w:val="00807ED7"/>
    <w:rsid w:val="00814CC6"/>
    <w:rsid w:val="008162F0"/>
    <w:rsid w:val="00817BE1"/>
    <w:rsid w:val="008215A9"/>
    <w:rsid w:val="0082224C"/>
    <w:rsid w:val="00826D53"/>
    <w:rsid w:val="008273AA"/>
    <w:rsid w:val="00830288"/>
    <w:rsid w:val="00831751"/>
    <w:rsid w:val="00833369"/>
    <w:rsid w:val="00835B42"/>
    <w:rsid w:val="008427D3"/>
    <w:rsid w:val="00842A4E"/>
    <w:rsid w:val="00847D99"/>
    <w:rsid w:val="0085038E"/>
    <w:rsid w:val="00850CD6"/>
    <w:rsid w:val="0085230A"/>
    <w:rsid w:val="00855757"/>
    <w:rsid w:val="0085770C"/>
    <w:rsid w:val="00860B9A"/>
    <w:rsid w:val="0086271D"/>
    <w:rsid w:val="00864045"/>
    <w:rsid w:val="0086420B"/>
    <w:rsid w:val="00864DBF"/>
    <w:rsid w:val="00865AE2"/>
    <w:rsid w:val="00866232"/>
    <w:rsid w:val="008663C8"/>
    <w:rsid w:val="00866A7F"/>
    <w:rsid w:val="00871B18"/>
    <w:rsid w:val="00875946"/>
    <w:rsid w:val="0088163A"/>
    <w:rsid w:val="00882A3A"/>
    <w:rsid w:val="00893376"/>
    <w:rsid w:val="008944B2"/>
    <w:rsid w:val="008945A8"/>
    <w:rsid w:val="0089601F"/>
    <w:rsid w:val="008970B8"/>
    <w:rsid w:val="00897211"/>
    <w:rsid w:val="00897272"/>
    <w:rsid w:val="008A1316"/>
    <w:rsid w:val="008A4869"/>
    <w:rsid w:val="008A4AEA"/>
    <w:rsid w:val="008A7313"/>
    <w:rsid w:val="008A7D91"/>
    <w:rsid w:val="008B066F"/>
    <w:rsid w:val="008B4338"/>
    <w:rsid w:val="008B4D95"/>
    <w:rsid w:val="008B67CC"/>
    <w:rsid w:val="008B7FC7"/>
    <w:rsid w:val="008C262C"/>
    <w:rsid w:val="008C4337"/>
    <w:rsid w:val="008C4F06"/>
    <w:rsid w:val="008C5947"/>
    <w:rsid w:val="008C7B92"/>
    <w:rsid w:val="008D0942"/>
    <w:rsid w:val="008D0C90"/>
    <w:rsid w:val="008D1960"/>
    <w:rsid w:val="008D2EC1"/>
    <w:rsid w:val="008D7CBC"/>
    <w:rsid w:val="008E1E4A"/>
    <w:rsid w:val="008E5BB0"/>
    <w:rsid w:val="008E61D0"/>
    <w:rsid w:val="008E6F49"/>
    <w:rsid w:val="008F0615"/>
    <w:rsid w:val="008F103E"/>
    <w:rsid w:val="008F1FDB"/>
    <w:rsid w:val="008F36FB"/>
    <w:rsid w:val="00900DE3"/>
    <w:rsid w:val="0090112E"/>
    <w:rsid w:val="00901DF6"/>
    <w:rsid w:val="00902EA9"/>
    <w:rsid w:val="0090427F"/>
    <w:rsid w:val="009069D5"/>
    <w:rsid w:val="0091020E"/>
    <w:rsid w:val="00920506"/>
    <w:rsid w:val="00923B30"/>
    <w:rsid w:val="00926054"/>
    <w:rsid w:val="00930F3B"/>
    <w:rsid w:val="00931DEB"/>
    <w:rsid w:val="00933957"/>
    <w:rsid w:val="009355A4"/>
    <w:rsid w:val="009356FA"/>
    <w:rsid w:val="00940043"/>
    <w:rsid w:val="00942223"/>
    <w:rsid w:val="00942304"/>
    <w:rsid w:val="0094603B"/>
    <w:rsid w:val="0095045E"/>
    <w:rsid w:val="009504A1"/>
    <w:rsid w:val="00950605"/>
    <w:rsid w:val="00951F37"/>
    <w:rsid w:val="00952233"/>
    <w:rsid w:val="009538E2"/>
    <w:rsid w:val="00954D66"/>
    <w:rsid w:val="00963F8F"/>
    <w:rsid w:val="00970F24"/>
    <w:rsid w:val="00973C62"/>
    <w:rsid w:val="009749A0"/>
    <w:rsid w:val="00975A34"/>
    <w:rsid w:val="00975D76"/>
    <w:rsid w:val="00982E51"/>
    <w:rsid w:val="0098535B"/>
    <w:rsid w:val="009874B9"/>
    <w:rsid w:val="009918F9"/>
    <w:rsid w:val="00993581"/>
    <w:rsid w:val="009942D7"/>
    <w:rsid w:val="009A288C"/>
    <w:rsid w:val="009A4EFD"/>
    <w:rsid w:val="009A64C1"/>
    <w:rsid w:val="009B01BF"/>
    <w:rsid w:val="009B12A6"/>
    <w:rsid w:val="009B6697"/>
    <w:rsid w:val="009C059F"/>
    <w:rsid w:val="009C2B43"/>
    <w:rsid w:val="009C2EA4"/>
    <w:rsid w:val="009C4C04"/>
    <w:rsid w:val="009D0B50"/>
    <w:rsid w:val="009D1897"/>
    <w:rsid w:val="009D3A34"/>
    <w:rsid w:val="009D4AF5"/>
    <w:rsid w:val="009D5213"/>
    <w:rsid w:val="009D6B45"/>
    <w:rsid w:val="009D702E"/>
    <w:rsid w:val="009E1C95"/>
    <w:rsid w:val="009E215E"/>
    <w:rsid w:val="009E6607"/>
    <w:rsid w:val="009E7B00"/>
    <w:rsid w:val="009F196A"/>
    <w:rsid w:val="009F3222"/>
    <w:rsid w:val="009F669B"/>
    <w:rsid w:val="009F74FB"/>
    <w:rsid w:val="009F7566"/>
    <w:rsid w:val="009F7F18"/>
    <w:rsid w:val="00A006D5"/>
    <w:rsid w:val="00A02A72"/>
    <w:rsid w:val="00A06BFE"/>
    <w:rsid w:val="00A07399"/>
    <w:rsid w:val="00A07724"/>
    <w:rsid w:val="00A10F5D"/>
    <w:rsid w:val="00A1109A"/>
    <w:rsid w:val="00A113BB"/>
    <w:rsid w:val="00A1199A"/>
    <w:rsid w:val="00A1243C"/>
    <w:rsid w:val="00A12B28"/>
    <w:rsid w:val="00A135AE"/>
    <w:rsid w:val="00A14AF1"/>
    <w:rsid w:val="00A14B77"/>
    <w:rsid w:val="00A1661A"/>
    <w:rsid w:val="00A16891"/>
    <w:rsid w:val="00A17060"/>
    <w:rsid w:val="00A1766F"/>
    <w:rsid w:val="00A24755"/>
    <w:rsid w:val="00A24D75"/>
    <w:rsid w:val="00A268CE"/>
    <w:rsid w:val="00A274F4"/>
    <w:rsid w:val="00A30078"/>
    <w:rsid w:val="00A3070F"/>
    <w:rsid w:val="00A32E87"/>
    <w:rsid w:val="00A332E8"/>
    <w:rsid w:val="00A33FB5"/>
    <w:rsid w:val="00A34F20"/>
    <w:rsid w:val="00A35AF5"/>
    <w:rsid w:val="00A35DDF"/>
    <w:rsid w:val="00A3685E"/>
    <w:rsid w:val="00A36CBA"/>
    <w:rsid w:val="00A40625"/>
    <w:rsid w:val="00A4276F"/>
    <w:rsid w:val="00A4317C"/>
    <w:rsid w:val="00A432CD"/>
    <w:rsid w:val="00A43561"/>
    <w:rsid w:val="00A44247"/>
    <w:rsid w:val="00A45741"/>
    <w:rsid w:val="00A47EF6"/>
    <w:rsid w:val="00A50291"/>
    <w:rsid w:val="00A52DDB"/>
    <w:rsid w:val="00A530E4"/>
    <w:rsid w:val="00A55EAF"/>
    <w:rsid w:val="00A604CD"/>
    <w:rsid w:val="00A60FE6"/>
    <w:rsid w:val="00A622F5"/>
    <w:rsid w:val="00A62A58"/>
    <w:rsid w:val="00A63FDC"/>
    <w:rsid w:val="00A64E3C"/>
    <w:rsid w:val="00A654BE"/>
    <w:rsid w:val="00A65FDC"/>
    <w:rsid w:val="00A66933"/>
    <w:rsid w:val="00A66DD6"/>
    <w:rsid w:val="00A716D3"/>
    <w:rsid w:val="00A72293"/>
    <w:rsid w:val="00A75018"/>
    <w:rsid w:val="00A76EC2"/>
    <w:rsid w:val="00A771FD"/>
    <w:rsid w:val="00A80767"/>
    <w:rsid w:val="00A81C90"/>
    <w:rsid w:val="00A84791"/>
    <w:rsid w:val="00A850B4"/>
    <w:rsid w:val="00A86514"/>
    <w:rsid w:val="00A874EF"/>
    <w:rsid w:val="00A9034F"/>
    <w:rsid w:val="00A908C5"/>
    <w:rsid w:val="00A9093E"/>
    <w:rsid w:val="00A90E37"/>
    <w:rsid w:val="00A93702"/>
    <w:rsid w:val="00A94C8E"/>
    <w:rsid w:val="00A95415"/>
    <w:rsid w:val="00AA08AE"/>
    <w:rsid w:val="00AA35F2"/>
    <w:rsid w:val="00AA3C89"/>
    <w:rsid w:val="00AA50CA"/>
    <w:rsid w:val="00AA7ABD"/>
    <w:rsid w:val="00AB0455"/>
    <w:rsid w:val="00AB2CED"/>
    <w:rsid w:val="00AB32BD"/>
    <w:rsid w:val="00AB4723"/>
    <w:rsid w:val="00AC0F09"/>
    <w:rsid w:val="00AC2D72"/>
    <w:rsid w:val="00AC3F68"/>
    <w:rsid w:val="00AC4CDB"/>
    <w:rsid w:val="00AC5525"/>
    <w:rsid w:val="00AC615D"/>
    <w:rsid w:val="00AC70FE"/>
    <w:rsid w:val="00AD2332"/>
    <w:rsid w:val="00AD3AA3"/>
    <w:rsid w:val="00AD4358"/>
    <w:rsid w:val="00AD53E8"/>
    <w:rsid w:val="00AE01A4"/>
    <w:rsid w:val="00AE1CB5"/>
    <w:rsid w:val="00AE3B2F"/>
    <w:rsid w:val="00AE3CB4"/>
    <w:rsid w:val="00AE5416"/>
    <w:rsid w:val="00AE6737"/>
    <w:rsid w:val="00AE6F7E"/>
    <w:rsid w:val="00AF02FD"/>
    <w:rsid w:val="00AF61E1"/>
    <w:rsid w:val="00AF638A"/>
    <w:rsid w:val="00B00141"/>
    <w:rsid w:val="00B009AA"/>
    <w:rsid w:val="00B00ECE"/>
    <w:rsid w:val="00B030C8"/>
    <w:rsid w:val="00B0332A"/>
    <w:rsid w:val="00B039C0"/>
    <w:rsid w:val="00B03A09"/>
    <w:rsid w:val="00B056E7"/>
    <w:rsid w:val="00B05B71"/>
    <w:rsid w:val="00B10035"/>
    <w:rsid w:val="00B15C76"/>
    <w:rsid w:val="00B165E6"/>
    <w:rsid w:val="00B16FD0"/>
    <w:rsid w:val="00B235DB"/>
    <w:rsid w:val="00B24D20"/>
    <w:rsid w:val="00B36CDD"/>
    <w:rsid w:val="00B375D9"/>
    <w:rsid w:val="00B424D9"/>
    <w:rsid w:val="00B42C2D"/>
    <w:rsid w:val="00B447C0"/>
    <w:rsid w:val="00B4569A"/>
    <w:rsid w:val="00B51B54"/>
    <w:rsid w:val="00B52510"/>
    <w:rsid w:val="00B53E53"/>
    <w:rsid w:val="00B548A2"/>
    <w:rsid w:val="00B56934"/>
    <w:rsid w:val="00B56CCA"/>
    <w:rsid w:val="00B61FB4"/>
    <w:rsid w:val="00B62F03"/>
    <w:rsid w:val="00B63F17"/>
    <w:rsid w:val="00B72444"/>
    <w:rsid w:val="00B72C65"/>
    <w:rsid w:val="00B74F0F"/>
    <w:rsid w:val="00B763A0"/>
    <w:rsid w:val="00B819CE"/>
    <w:rsid w:val="00B90B1B"/>
    <w:rsid w:val="00B90E04"/>
    <w:rsid w:val="00B92E9C"/>
    <w:rsid w:val="00B93B62"/>
    <w:rsid w:val="00B953D1"/>
    <w:rsid w:val="00B95907"/>
    <w:rsid w:val="00B96D93"/>
    <w:rsid w:val="00BA30D0"/>
    <w:rsid w:val="00BB0D32"/>
    <w:rsid w:val="00BB167C"/>
    <w:rsid w:val="00BB6370"/>
    <w:rsid w:val="00BC22A4"/>
    <w:rsid w:val="00BC76B5"/>
    <w:rsid w:val="00BD0BBF"/>
    <w:rsid w:val="00BD29CF"/>
    <w:rsid w:val="00BD38F4"/>
    <w:rsid w:val="00BD4B8E"/>
    <w:rsid w:val="00BD5420"/>
    <w:rsid w:val="00BE0479"/>
    <w:rsid w:val="00BE54ED"/>
    <w:rsid w:val="00BE5736"/>
    <w:rsid w:val="00BF129B"/>
    <w:rsid w:val="00BF5191"/>
    <w:rsid w:val="00BF7850"/>
    <w:rsid w:val="00C04BD2"/>
    <w:rsid w:val="00C0528D"/>
    <w:rsid w:val="00C05306"/>
    <w:rsid w:val="00C0546D"/>
    <w:rsid w:val="00C058B1"/>
    <w:rsid w:val="00C06D20"/>
    <w:rsid w:val="00C11830"/>
    <w:rsid w:val="00C13EEC"/>
    <w:rsid w:val="00C14689"/>
    <w:rsid w:val="00C156A4"/>
    <w:rsid w:val="00C16082"/>
    <w:rsid w:val="00C16140"/>
    <w:rsid w:val="00C162DD"/>
    <w:rsid w:val="00C20FAA"/>
    <w:rsid w:val="00C2201C"/>
    <w:rsid w:val="00C23509"/>
    <w:rsid w:val="00C2459D"/>
    <w:rsid w:val="00C2755A"/>
    <w:rsid w:val="00C30515"/>
    <w:rsid w:val="00C316F1"/>
    <w:rsid w:val="00C322D6"/>
    <w:rsid w:val="00C368B2"/>
    <w:rsid w:val="00C41347"/>
    <w:rsid w:val="00C42935"/>
    <w:rsid w:val="00C42C95"/>
    <w:rsid w:val="00C4470F"/>
    <w:rsid w:val="00C45181"/>
    <w:rsid w:val="00C475F7"/>
    <w:rsid w:val="00C50727"/>
    <w:rsid w:val="00C52CE4"/>
    <w:rsid w:val="00C53737"/>
    <w:rsid w:val="00C55CA6"/>
    <w:rsid w:val="00C55E5B"/>
    <w:rsid w:val="00C57310"/>
    <w:rsid w:val="00C57402"/>
    <w:rsid w:val="00C62739"/>
    <w:rsid w:val="00C64133"/>
    <w:rsid w:val="00C6553B"/>
    <w:rsid w:val="00C720A4"/>
    <w:rsid w:val="00C74F59"/>
    <w:rsid w:val="00C7611C"/>
    <w:rsid w:val="00C7732F"/>
    <w:rsid w:val="00C80E2C"/>
    <w:rsid w:val="00C81766"/>
    <w:rsid w:val="00C84C89"/>
    <w:rsid w:val="00C85F28"/>
    <w:rsid w:val="00C9099C"/>
    <w:rsid w:val="00C91797"/>
    <w:rsid w:val="00C94097"/>
    <w:rsid w:val="00C945BE"/>
    <w:rsid w:val="00CA0433"/>
    <w:rsid w:val="00CA3380"/>
    <w:rsid w:val="00CA4269"/>
    <w:rsid w:val="00CA48CA"/>
    <w:rsid w:val="00CA7330"/>
    <w:rsid w:val="00CB1C84"/>
    <w:rsid w:val="00CB279C"/>
    <w:rsid w:val="00CB5363"/>
    <w:rsid w:val="00CB64F0"/>
    <w:rsid w:val="00CB74B4"/>
    <w:rsid w:val="00CC2909"/>
    <w:rsid w:val="00CC5C5D"/>
    <w:rsid w:val="00CC6303"/>
    <w:rsid w:val="00CD0549"/>
    <w:rsid w:val="00CD17B1"/>
    <w:rsid w:val="00CD27AD"/>
    <w:rsid w:val="00CD4B30"/>
    <w:rsid w:val="00CD4FC6"/>
    <w:rsid w:val="00CD53B1"/>
    <w:rsid w:val="00CE2913"/>
    <w:rsid w:val="00CE40F3"/>
    <w:rsid w:val="00CE6B3C"/>
    <w:rsid w:val="00CE6BBB"/>
    <w:rsid w:val="00CF3696"/>
    <w:rsid w:val="00D05E6F"/>
    <w:rsid w:val="00D13866"/>
    <w:rsid w:val="00D20296"/>
    <w:rsid w:val="00D2231A"/>
    <w:rsid w:val="00D22C82"/>
    <w:rsid w:val="00D23036"/>
    <w:rsid w:val="00D23484"/>
    <w:rsid w:val="00D24722"/>
    <w:rsid w:val="00D276BD"/>
    <w:rsid w:val="00D27929"/>
    <w:rsid w:val="00D32A6A"/>
    <w:rsid w:val="00D33442"/>
    <w:rsid w:val="00D419C6"/>
    <w:rsid w:val="00D43704"/>
    <w:rsid w:val="00D44BAD"/>
    <w:rsid w:val="00D45B55"/>
    <w:rsid w:val="00D465E8"/>
    <w:rsid w:val="00D4785A"/>
    <w:rsid w:val="00D51ADD"/>
    <w:rsid w:val="00D52E43"/>
    <w:rsid w:val="00D63350"/>
    <w:rsid w:val="00D637C2"/>
    <w:rsid w:val="00D664D7"/>
    <w:rsid w:val="00D66808"/>
    <w:rsid w:val="00D66EC3"/>
    <w:rsid w:val="00D67E1E"/>
    <w:rsid w:val="00D7097B"/>
    <w:rsid w:val="00D711B9"/>
    <w:rsid w:val="00D7197D"/>
    <w:rsid w:val="00D72BC4"/>
    <w:rsid w:val="00D7346A"/>
    <w:rsid w:val="00D76077"/>
    <w:rsid w:val="00D815FC"/>
    <w:rsid w:val="00D82449"/>
    <w:rsid w:val="00D825E6"/>
    <w:rsid w:val="00D834F1"/>
    <w:rsid w:val="00D83808"/>
    <w:rsid w:val="00D8517B"/>
    <w:rsid w:val="00D9173C"/>
    <w:rsid w:val="00D91DFA"/>
    <w:rsid w:val="00D92E92"/>
    <w:rsid w:val="00D93C34"/>
    <w:rsid w:val="00DA088E"/>
    <w:rsid w:val="00DA159A"/>
    <w:rsid w:val="00DA4294"/>
    <w:rsid w:val="00DA5B1A"/>
    <w:rsid w:val="00DA5B2B"/>
    <w:rsid w:val="00DB1AB2"/>
    <w:rsid w:val="00DB2EF0"/>
    <w:rsid w:val="00DB5374"/>
    <w:rsid w:val="00DB7B84"/>
    <w:rsid w:val="00DC17C2"/>
    <w:rsid w:val="00DC4338"/>
    <w:rsid w:val="00DC4FDF"/>
    <w:rsid w:val="00DC66F0"/>
    <w:rsid w:val="00DC79A3"/>
    <w:rsid w:val="00DD3105"/>
    <w:rsid w:val="00DD3A65"/>
    <w:rsid w:val="00DD62C6"/>
    <w:rsid w:val="00DD6DC2"/>
    <w:rsid w:val="00DE3AF1"/>
    <w:rsid w:val="00DE3B92"/>
    <w:rsid w:val="00DE48B4"/>
    <w:rsid w:val="00DE4DC8"/>
    <w:rsid w:val="00DE5ACA"/>
    <w:rsid w:val="00DE66A5"/>
    <w:rsid w:val="00DE7137"/>
    <w:rsid w:val="00DF0D24"/>
    <w:rsid w:val="00DF0E36"/>
    <w:rsid w:val="00DF18E4"/>
    <w:rsid w:val="00DF27EC"/>
    <w:rsid w:val="00DF7E9D"/>
    <w:rsid w:val="00E00498"/>
    <w:rsid w:val="00E028E2"/>
    <w:rsid w:val="00E0499C"/>
    <w:rsid w:val="00E05026"/>
    <w:rsid w:val="00E10592"/>
    <w:rsid w:val="00E116EF"/>
    <w:rsid w:val="00E1464C"/>
    <w:rsid w:val="00E146EA"/>
    <w:rsid w:val="00E14ADB"/>
    <w:rsid w:val="00E1697C"/>
    <w:rsid w:val="00E20F04"/>
    <w:rsid w:val="00E22D94"/>
    <w:rsid w:val="00E22F78"/>
    <w:rsid w:val="00E24144"/>
    <w:rsid w:val="00E2425D"/>
    <w:rsid w:val="00E24F87"/>
    <w:rsid w:val="00E25B0D"/>
    <w:rsid w:val="00E2617A"/>
    <w:rsid w:val="00E273FB"/>
    <w:rsid w:val="00E306FF"/>
    <w:rsid w:val="00E31CD4"/>
    <w:rsid w:val="00E37067"/>
    <w:rsid w:val="00E378D4"/>
    <w:rsid w:val="00E41D30"/>
    <w:rsid w:val="00E47E6F"/>
    <w:rsid w:val="00E51533"/>
    <w:rsid w:val="00E538E6"/>
    <w:rsid w:val="00E53BD4"/>
    <w:rsid w:val="00E56696"/>
    <w:rsid w:val="00E56C2A"/>
    <w:rsid w:val="00E57691"/>
    <w:rsid w:val="00E579E2"/>
    <w:rsid w:val="00E61122"/>
    <w:rsid w:val="00E6168E"/>
    <w:rsid w:val="00E640A4"/>
    <w:rsid w:val="00E72D15"/>
    <w:rsid w:val="00E74332"/>
    <w:rsid w:val="00E762AD"/>
    <w:rsid w:val="00E768A9"/>
    <w:rsid w:val="00E802A2"/>
    <w:rsid w:val="00E8410F"/>
    <w:rsid w:val="00E85C0B"/>
    <w:rsid w:val="00E8637B"/>
    <w:rsid w:val="00E87466"/>
    <w:rsid w:val="00E94B52"/>
    <w:rsid w:val="00E94E6B"/>
    <w:rsid w:val="00E9582E"/>
    <w:rsid w:val="00EA3FFF"/>
    <w:rsid w:val="00EA5564"/>
    <w:rsid w:val="00EA6A89"/>
    <w:rsid w:val="00EA7089"/>
    <w:rsid w:val="00EA7CF6"/>
    <w:rsid w:val="00EB0F3F"/>
    <w:rsid w:val="00EB13D7"/>
    <w:rsid w:val="00EB1D83"/>
    <w:rsid w:val="00EB1E83"/>
    <w:rsid w:val="00EB302B"/>
    <w:rsid w:val="00EB6EB6"/>
    <w:rsid w:val="00EB7576"/>
    <w:rsid w:val="00EC6B66"/>
    <w:rsid w:val="00ED22CB"/>
    <w:rsid w:val="00ED4BB1"/>
    <w:rsid w:val="00ED5417"/>
    <w:rsid w:val="00ED67AF"/>
    <w:rsid w:val="00EE04D8"/>
    <w:rsid w:val="00EE11F0"/>
    <w:rsid w:val="00EE128C"/>
    <w:rsid w:val="00EE1CB2"/>
    <w:rsid w:val="00EE4C48"/>
    <w:rsid w:val="00EE5D2E"/>
    <w:rsid w:val="00EE5D71"/>
    <w:rsid w:val="00EE6C9E"/>
    <w:rsid w:val="00EE6E48"/>
    <w:rsid w:val="00EE7E6F"/>
    <w:rsid w:val="00EF3CF6"/>
    <w:rsid w:val="00EF499F"/>
    <w:rsid w:val="00EF56E7"/>
    <w:rsid w:val="00EF66D9"/>
    <w:rsid w:val="00EF68E3"/>
    <w:rsid w:val="00EF6BA5"/>
    <w:rsid w:val="00EF780D"/>
    <w:rsid w:val="00EF7A98"/>
    <w:rsid w:val="00F0267E"/>
    <w:rsid w:val="00F031E6"/>
    <w:rsid w:val="00F04119"/>
    <w:rsid w:val="00F071B2"/>
    <w:rsid w:val="00F11B47"/>
    <w:rsid w:val="00F15A30"/>
    <w:rsid w:val="00F16BA7"/>
    <w:rsid w:val="00F2412D"/>
    <w:rsid w:val="00F25D8D"/>
    <w:rsid w:val="00F3069C"/>
    <w:rsid w:val="00F31A9C"/>
    <w:rsid w:val="00F32307"/>
    <w:rsid w:val="00F34446"/>
    <w:rsid w:val="00F3603E"/>
    <w:rsid w:val="00F43066"/>
    <w:rsid w:val="00F44CCB"/>
    <w:rsid w:val="00F457BF"/>
    <w:rsid w:val="00F474C9"/>
    <w:rsid w:val="00F5126B"/>
    <w:rsid w:val="00F52242"/>
    <w:rsid w:val="00F54283"/>
    <w:rsid w:val="00F547F0"/>
    <w:rsid w:val="00F54EA3"/>
    <w:rsid w:val="00F60188"/>
    <w:rsid w:val="00F60CF6"/>
    <w:rsid w:val="00F61675"/>
    <w:rsid w:val="00F6686B"/>
    <w:rsid w:val="00F67D53"/>
    <w:rsid w:val="00F67F74"/>
    <w:rsid w:val="00F712B3"/>
    <w:rsid w:val="00F71E9F"/>
    <w:rsid w:val="00F73DE3"/>
    <w:rsid w:val="00F744BF"/>
    <w:rsid w:val="00F7632C"/>
    <w:rsid w:val="00F77219"/>
    <w:rsid w:val="00F83006"/>
    <w:rsid w:val="00F83784"/>
    <w:rsid w:val="00F84DD2"/>
    <w:rsid w:val="00F95439"/>
    <w:rsid w:val="00F974E9"/>
    <w:rsid w:val="00FA1F39"/>
    <w:rsid w:val="00FA4351"/>
    <w:rsid w:val="00FA7282"/>
    <w:rsid w:val="00FA7416"/>
    <w:rsid w:val="00FB0872"/>
    <w:rsid w:val="00FB435E"/>
    <w:rsid w:val="00FB54CC"/>
    <w:rsid w:val="00FC72DE"/>
    <w:rsid w:val="00FC76BB"/>
    <w:rsid w:val="00FD17D0"/>
    <w:rsid w:val="00FD1A37"/>
    <w:rsid w:val="00FD3B71"/>
    <w:rsid w:val="00FD4E5B"/>
    <w:rsid w:val="00FD77FB"/>
    <w:rsid w:val="00FE2D11"/>
    <w:rsid w:val="00FE44F2"/>
    <w:rsid w:val="00FE4EE0"/>
    <w:rsid w:val="00FE5792"/>
    <w:rsid w:val="00FF0F9A"/>
    <w:rsid w:val="00FF2858"/>
    <w:rsid w:val="00FF45D5"/>
    <w:rsid w:val="00FF582E"/>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F14615"/>
  <w15:docId w15:val="{79B655B1-338D-4002-82C0-BF8BC9744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WMOBodyText"/>
    <w:qFormat/>
    <w:rsid w:val="00B62F0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kern w:val="32"/>
      <w:sz w:val="24"/>
      <w:szCs w:val="24"/>
      <w:lang w:val="en-GB"/>
    </w:rPr>
  </w:style>
  <w:style w:type="paragraph" w:styleId="Heading2">
    <w:name w:val="heading 2"/>
    <w:next w:val="WMOBodyText"/>
    <w:link w:val="Heading2Char"/>
    <w:uiPriority w:val="9"/>
    <w:qFormat/>
    <w:rsid w:val="001D3CFB"/>
    <w:pPr>
      <w:keepNext/>
      <w:keepLines/>
      <w:spacing w:before="360" w:after="360"/>
      <w:jc w:val="center"/>
      <w:outlineLvl w:val="1"/>
    </w:pPr>
    <w:rPr>
      <w:rFonts w:ascii="Verdana" w:eastAsia="Verdana" w:hAnsi="Verdana" w:cs="Verdana"/>
      <w:b/>
      <w:bCs/>
      <w:iCs/>
      <w:sz w:val="22"/>
      <w:szCs w:val="22"/>
      <w:lang w:val="en-GB"/>
    </w:rPr>
  </w:style>
  <w:style w:type="paragraph" w:styleId="Heading3">
    <w:name w:val="heading 3"/>
    <w:next w:val="WMOBodyText"/>
    <w:link w:val="Heading3Char"/>
    <w:qFormat/>
    <w:rsid w:val="001D3CFB"/>
    <w:pPr>
      <w:keepNext/>
      <w:keepLines/>
      <w:tabs>
        <w:tab w:val="left" w:pos="1134"/>
      </w:tabs>
      <w:spacing w:before="360" w:after="360"/>
      <w:outlineLvl w:val="2"/>
    </w:pPr>
    <w:rPr>
      <w:rFonts w:ascii="Verdana" w:eastAsia="Verdana" w:hAnsi="Verdana" w:cs="Verdana"/>
      <w:b/>
      <w:bCs/>
      <w:lang w:val="en-GB"/>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uiPriority w:val="99"/>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sz w:val="28"/>
      <w:szCs w:val="28"/>
      <w:lang w:val="fr-CH" w:eastAsia="zh-CN"/>
    </w:rPr>
  </w:style>
  <w:style w:type="character" w:customStyle="1" w:styleId="Heading2Char">
    <w:name w:val="Heading 2 Char"/>
    <w:link w:val="Heading2"/>
    <w:uiPriority w:val="9"/>
    <w:locked/>
    <w:rsid w:val="001D3CFB"/>
    <w:rPr>
      <w:rFonts w:ascii="Verdana" w:eastAsia="Verdana" w:hAnsi="Verdana" w:cs="Verdana"/>
      <w:b/>
      <w:bCs/>
      <w:iCs/>
      <w:sz w:val="22"/>
      <w:szCs w:val="22"/>
      <w:lang w:val="en-GB"/>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uiPriority w:val="1"/>
    <w:qFormat/>
    <w:rsid w:val="00C4470F"/>
    <w:pPr>
      <w:spacing w:before="240"/>
    </w:pPr>
    <w:rPr>
      <w:rFonts w:ascii="Verdana" w:eastAsia="Verdana" w:hAnsi="Verdana" w:cs="Verdana"/>
      <w:lang w:val="en-GB"/>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uiPriority w:val="1"/>
    <w:rsid w:val="00C4470F"/>
    <w:rPr>
      <w:rFonts w:ascii="Verdana" w:eastAsia="Verdana" w:hAnsi="Verdana" w:cs="Verdana"/>
      <w:lang w:val="en-GB"/>
    </w:rPr>
  </w:style>
  <w:style w:type="table" w:styleId="TableGrid">
    <w:name w:val="Table Grid"/>
    <w:basedOn w:val="TableNormal"/>
    <w:uiPriority w:val="39"/>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Heading3Char">
    <w:name w:val="Heading 3 Char"/>
    <w:basedOn w:val="DefaultParagraphFont"/>
    <w:link w:val="Heading3"/>
    <w:rsid w:val="00A80767"/>
    <w:rPr>
      <w:rFonts w:ascii="Verdana" w:eastAsia="Verdana" w:hAnsi="Verdana" w:cs="Verdana"/>
      <w:b/>
      <w:bCs/>
      <w:lang w:val="en-GB"/>
    </w:rPr>
  </w:style>
  <w:style w:type="character" w:styleId="UnresolvedMention">
    <w:name w:val="Unresolved Mention"/>
    <w:basedOn w:val="DefaultParagraphFont"/>
    <w:uiPriority w:val="99"/>
    <w:semiHidden/>
    <w:unhideWhenUsed/>
    <w:rsid w:val="00D2231A"/>
    <w:rPr>
      <w:color w:val="605E5C"/>
      <w:shd w:val="clear" w:color="auto" w:fill="E1DFDD"/>
    </w:rPr>
  </w:style>
  <w:style w:type="table" w:customStyle="1" w:styleId="Table">
    <w:name w:val="Table"/>
    <w:semiHidden/>
    <w:unhideWhenUsed/>
    <w:qFormat/>
    <w:rsid w:val="001D0C95"/>
    <w:pPr>
      <w:spacing w:after="200"/>
    </w:pPr>
    <w:rPr>
      <w:rFonts w:asciiTheme="minorHAnsi" w:eastAsiaTheme="minorHAnsi" w:hAnsiTheme="minorHAnsi" w:cstheme="minorBidi"/>
      <w:sz w:val="24"/>
      <w:szCs w:val="24"/>
      <w:lang w:val="es-ES"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ListParagraph">
    <w:name w:val="List Paragraph"/>
    <w:basedOn w:val="Normal"/>
    <w:qFormat/>
    <w:rsid w:val="00A76EC2"/>
    <w:pPr>
      <w:ind w:left="720"/>
      <w:contextualSpacing/>
    </w:pPr>
  </w:style>
  <w:style w:type="character" w:customStyle="1" w:styleId="HyperlinkItalic">
    <w:name w:val="Hyperlink Italic"/>
    <w:rsid w:val="00E20F04"/>
    <w:rPr>
      <w:i/>
      <w:color w:val="0000FF"/>
    </w:rPr>
  </w:style>
  <w:style w:type="paragraph" w:styleId="Revision">
    <w:name w:val="Revision"/>
    <w:hidden/>
    <w:semiHidden/>
    <w:rsid w:val="004801F6"/>
    <w:rPr>
      <w:rFonts w:ascii="Verdana" w:eastAsia="Arial" w:hAnsi="Verdana" w:cs="Arial"/>
      <w:lang w:val="en-GB" w:eastAsia="en-US"/>
    </w:rPr>
  </w:style>
  <w:style w:type="paragraph" w:customStyle="1" w:styleId="Bodytext1">
    <w:name w:val="Body_text"/>
    <w:basedOn w:val="Normal"/>
    <w:qFormat/>
    <w:rsid w:val="00C53737"/>
    <w:pPr>
      <w:tabs>
        <w:tab w:val="clear" w:pos="1134"/>
        <w:tab w:val="left" w:pos="1120"/>
      </w:tabs>
      <w:spacing w:after="240" w:line="240" w:lineRule="exact"/>
      <w:jc w:val="left"/>
    </w:pPr>
    <w:rPr>
      <w:rFonts w:eastAsiaTheme="minorHAnsi" w:cstheme="majorBidi"/>
      <w:color w:val="000000" w:themeColor="text1"/>
      <w:szCs w:val="22"/>
      <w:lang w:val="fr-FR" w:eastAsia="zh-TW"/>
    </w:rPr>
  </w:style>
  <w:style w:type="character" w:customStyle="1" w:styleId="Italic">
    <w:name w:val="Italic"/>
    <w:basedOn w:val="DefaultParagraphFont"/>
    <w:qFormat/>
    <w:rsid w:val="00C53737"/>
    <w:rPr>
      <w:i/>
    </w:rPr>
  </w:style>
  <w:style w:type="paragraph" w:customStyle="1" w:styleId="Subheading1">
    <w:name w:val="Subheading_1"/>
    <w:qFormat/>
    <w:rsid w:val="00C53737"/>
    <w:pPr>
      <w:keepNext/>
      <w:tabs>
        <w:tab w:val="left" w:pos="1120"/>
      </w:tabs>
      <w:spacing w:before="240" w:after="240" w:line="240" w:lineRule="exact"/>
      <w:outlineLvl w:val="8"/>
    </w:pPr>
    <w:rPr>
      <w:rFonts w:ascii="Verdana" w:eastAsia="Arial" w:hAnsi="Verdana" w:cs="Arial"/>
      <w:b/>
      <w:color w:val="7F7F7F" w:themeColor="text1" w:themeTint="80"/>
      <w:szCs w:val="22"/>
      <w:lang w:val="en-GB" w:eastAsia="en-US"/>
    </w:rPr>
  </w:style>
  <w:style w:type="paragraph" w:customStyle="1" w:styleId="FigureNOTtaggedright">
    <w:name w:val="Figure NOT tagged right"/>
    <w:basedOn w:val="Normal"/>
    <w:rsid w:val="008B67CC"/>
    <w:pPr>
      <w:tabs>
        <w:tab w:val="clear" w:pos="1134"/>
      </w:tabs>
      <w:jc w:val="right"/>
    </w:pPr>
    <w:rPr>
      <w:rFonts w:eastAsia="Calibri" w:cs="Times New Roman"/>
      <w:color w:val="000000"/>
      <w:lang w:val="fr-FR" w:eastAsia="zh-TW"/>
    </w:rPr>
  </w:style>
  <w:style w:type="character" w:customStyle="1" w:styleId="NoBreak">
    <w:name w:val="No Break"/>
    <w:qFormat/>
    <w:rsid w:val="0091020E"/>
    <w:rPr>
      <w:color w:val="606060"/>
      <w:lang w:val="en-GB"/>
    </w:rPr>
  </w:style>
  <w:style w:type="paragraph" w:customStyle="1" w:styleId="TPSTable">
    <w:name w:val="TPS Table"/>
    <w:basedOn w:val="TPSMarkupBase"/>
    <w:next w:val="Normal"/>
    <w:uiPriority w:val="1"/>
    <w:rsid w:val="0044223B"/>
    <w:pPr>
      <w:pBdr>
        <w:top w:val="single" w:sz="2" w:space="3" w:color="auto"/>
      </w:pBdr>
      <w:shd w:val="clear" w:color="auto" w:fill="C0AB87"/>
    </w:pPr>
    <w:rPr>
      <w:b/>
    </w:rPr>
  </w:style>
  <w:style w:type="paragraph" w:customStyle="1" w:styleId="TPSMarkupBase">
    <w:name w:val="TPS Markup Base"/>
    <w:uiPriority w:val="1"/>
    <w:rsid w:val="0044223B"/>
    <w:pPr>
      <w:spacing w:line="300" w:lineRule="auto"/>
    </w:pPr>
    <w:rPr>
      <w:rFonts w:ascii="Arial" w:eastAsia="Times New Roman" w:hAnsi="Arial"/>
      <w:color w:val="2F275B"/>
      <w:sz w:val="18"/>
      <w:szCs w:val="24"/>
      <w:lang w:eastAsia="en-US"/>
    </w:rPr>
  </w:style>
  <w:style w:type="character" w:customStyle="1" w:styleId="StyleComplex11ptBoldAccent1">
    <w:name w:val="Style (Complex) 11 pt Bold Accent 1"/>
    <w:basedOn w:val="DefaultParagraphFont"/>
    <w:rsid w:val="00291BB8"/>
    <w:rPr>
      <w:b/>
      <w:bCs/>
      <w:noProof w:val="0"/>
      <w:color w:val="365F91" w:themeColor="accent1" w:themeShade="BF"/>
      <w:szCs w:val="22"/>
      <w:lang w:val="es-ES_tradnl"/>
    </w:rPr>
  </w:style>
  <w:style w:type="paragraph" w:customStyle="1" w:styleId="StyleComplexTahomaComplex11ptAccent1RightAfter-">
    <w:name w:val="Style (Complex) Tahoma (Complex) 11 pt Accent 1 Right After:  -..."/>
    <w:basedOn w:val="Normal"/>
    <w:rsid w:val="00291BB8"/>
    <w:pPr>
      <w:spacing w:before="120" w:after="60"/>
      <w:ind w:right="-108"/>
      <w:jc w:val="right"/>
    </w:pPr>
    <w:rPr>
      <w:rFonts w:cs="Tahoma"/>
      <w:color w:val="365F91" w:themeColor="accent1" w:themeShade="BF"/>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676518">
      <w:bodyDiv w:val="1"/>
      <w:marLeft w:val="0"/>
      <w:marRight w:val="0"/>
      <w:marTop w:val="0"/>
      <w:marBottom w:val="0"/>
      <w:divBdr>
        <w:top w:val="none" w:sz="0" w:space="0" w:color="auto"/>
        <w:left w:val="none" w:sz="0" w:space="0" w:color="auto"/>
        <w:bottom w:val="none" w:sz="0" w:space="0" w:color="auto"/>
        <w:right w:val="none" w:sz="0" w:space="0" w:color="auto"/>
      </w:divBdr>
      <w:divsChild>
        <w:div w:id="836918989">
          <w:marLeft w:val="0"/>
          <w:marRight w:val="0"/>
          <w:marTop w:val="0"/>
          <w:marBottom w:val="0"/>
          <w:divBdr>
            <w:top w:val="none" w:sz="0" w:space="0" w:color="auto"/>
            <w:left w:val="none" w:sz="0" w:space="0" w:color="auto"/>
            <w:bottom w:val="none" w:sz="0" w:space="0" w:color="auto"/>
            <w:right w:val="none" w:sz="0" w:space="0" w:color="auto"/>
          </w:divBdr>
        </w:div>
      </w:divsChild>
    </w:div>
    <w:div w:id="490407695">
      <w:bodyDiv w:val="1"/>
      <w:marLeft w:val="0"/>
      <w:marRight w:val="0"/>
      <w:marTop w:val="0"/>
      <w:marBottom w:val="0"/>
      <w:divBdr>
        <w:top w:val="none" w:sz="0" w:space="0" w:color="auto"/>
        <w:left w:val="none" w:sz="0" w:space="0" w:color="auto"/>
        <w:bottom w:val="none" w:sz="0" w:space="0" w:color="auto"/>
        <w:right w:val="none" w:sz="0" w:space="0" w:color="auto"/>
      </w:divBdr>
      <w:divsChild>
        <w:div w:id="1006135054">
          <w:marLeft w:val="0"/>
          <w:marRight w:val="0"/>
          <w:marTop w:val="0"/>
          <w:marBottom w:val="0"/>
          <w:divBdr>
            <w:top w:val="none" w:sz="0" w:space="0" w:color="auto"/>
            <w:left w:val="none" w:sz="0" w:space="0" w:color="auto"/>
            <w:bottom w:val="none" w:sz="0" w:space="0" w:color="auto"/>
            <w:right w:val="none" w:sz="0" w:space="0" w:color="auto"/>
          </w:divBdr>
        </w:div>
      </w:divsChild>
    </w:div>
    <w:div w:id="541358617">
      <w:bodyDiv w:val="1"/>
      <w:marLeft w:val="0"/>
      <w:marRight w:val="0"/>
      <w:marTop w:val="0"/>
      <w:marBottom w:val="0"/>
      <w:divBdr>
        <w:top w:val="none" w:sz="0" w:space="0" w:color="auto"/>
        <w:left w:val="none" w:sz="0" w:space="0" w:color="auto"/>
        <w:bottom w:val="none" w:sz="0" w:space="0" w:color="auto"/>
        <w:right w:val="none" w:sz="0" w:space="0" w:color="auto"/>
      </w:divBdr>
    </w:div>
    <w:div w:id="924651689">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etings.wmo.int/INFCOM-2/_layouts/15/WopiFrame.aspx?sourcedoc=/INFCOM-2/InformationDocuments/INFCOM-2-INF06-3(1-4)-WIS-2-0-GUIDANCE_es-MT.docx&amp;action=defau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eetings.wmo.int/INFCOM-2/_layouts/15/WopiFrame.aspx?sourcedoc=/INFCOM-2/InformationDocuments/INFCOM-2-INF06-3(2)-WIS-METADATA-KPI_es-MT.docx&amp;action=default" TargetMode="External"/><Relationship Id="rId17" Type="http://schemas.openxmlformats.org/officeDocument/2006/relationships/hyperlink" Target="https://library.wmo.int/index.php?lvl=notice_display&amp;id=6856" TargetMode="External"/><Relationship Id="rId2" Type="http://schemas.openxmlformats.org/officeDocument/2006/relationships/customXml" Target="../customXml/item2.xml"/><Relationship Id="rId16" Type="http://schemas.openxmlformats.org/officeDocument/2006/relationships/hyperlink" Target="https://www.go-fair.org/fair-principle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library.wmo.int/index.php?lvl=notice_display&amp;id=6856"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wmo.int/index.php?lvl=notice_display&amp;id=6856"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pc="http://schemas.microsoft.com/office/infopath/2007/PartnerControls" xmlns:xsi="http://www.w3.org/2001/XMLSchema-instance">
  <documentManagement/>
</p:properties>
</file>

<file path=customXml/itemProps1.xml><?xml version="1.0" encoding="utf-8"?>
<ds:datastoreItem xmlns:ds="http://schemas.openxmlformats.org/officeDocument/2006/customXml" ds:itemID="{B3FF1F34-22E9-44AA-A563-FB8D929B7D3F}"/>
</file>

<file path=customXml/itemProps2.xml><?xml version="1.0" encoding="utf-8"?>
<ds:datastoreItem xmlns:ds="http://schemas.openxmlformats.org/officeDocument/2006/customXml" ds:itemID="{E3079AE2-4C89-4596-8F26-949F38439CB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3.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4.xml><?xml version="1.0" encoding="utf-8"?>
<ds:datastoreItem xmlns:ds="http://schemas.openxmlformats.org/officeDocument/2006/customXml" ds:itemID="{4CE4C997-AFE9-4FD5-8B67-4DD0090248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13699</Words>
  <Characters>75348</Characters>
  <Application>Microsoft Office Word</Application>
  <DocSecurity>0</DocSecurity>
  <Lines>627</Lines>
  <Paragraphs>177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WMO Document Template</vt:lpstr>
      <vt:lpstr>WMO Document Template</vt:lpstr>
    </vt:vector>
  </TitlesOfParts>
  <Company>WMO</Company>
  <LinksUpToDate>false</LinksUpToDate>
  <CharactersWithSpaces>88870</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Nadia Oppliger</dc:creator>
  <cp:lastModifiedBy>Fabian Rubiolo</cp:lastModifiedBy>
  <cp:revision>4</cp:revision>
  <cp:lastPrinted>2023-01-24T14:41:00Z</cp:lastPrinted>
  <dcterms:created xsi:type="dcterms:W3CDTF">2023-03-02T10:02:00Z</dcterms:created>
  <dcterms:modified xsi:type="dcterms:W3CDTF">2023-03-02T10:03:00Z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y fmtid="{D5CDD505-2E9C-101B-9397-08002B2CF9AE}" pid="4" name="TranslatedWith">
    <vt:lpwstr>Mercury</vt:lpwstr>
  </property>
  <property fmtid="{D5CDD505-2E9C-101B-9397-08002B2CF9AE}" pid="5" name="GeneratedBy">
    <vt:lpwstr>eva.carrasco</vt:lpwstr>
  </property>
  <property fmtid="{D5CDD505-2E9C-101B-9397-08002B2CF9AE}" pid="6" name="GeneratedDate">
    <vt:lpwstr>01/16/2023 08:02:49</vt:lpwstr>
  </property>
  <property fmtid="{D5CDD505-2E9C-101B-9397-08002B2CF9AE}" pid="7" name="OriginalDocID">
    <vt:lpwstr>08fcbc95-bd4f-4df1-ac27-2d089eea15c8</vt:lpwstr>
  </property>
</Properties>
</file>